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1DD4F" w14:textId="77777777" w:rsidR="00CB72ED" w:rsidRDefault="00FB48B6">
      <w:pPr>
        <w:pStyle w:val="Header"/>
        <w:jc w:val="center"/>
        <w:rPr>
          <w:bCs/>
          <w:color w:val="76923C"/>
        </w:rPr>
      </w:pPr>
      <w:r>
        <w:rPr>
          <w:noProof/>
          <w:lang w:eastAsia="bs-Latn-BA"/>
        </w:rPr>
        <w:drawing>
          <wp:inline distT="0" distB="0" distL="0" distR="0" wp14:anchorId="1DCDA96A" wp14:editId="75E90C97">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35A40B5F" w14:textId="77777777" w:rsidR="00CB72ED" w:rsidRDefault="00CB72ED">
      <w:pPr>
        <w:pStyle w:val="NoSpacing"/>
        <w:rPr>
          <w:rFonts w:ascii="Arial" w:hAnsi="Arial" w:cs="Arial"/>
          <w:b/>
          <w:sz w:val="14"/>
          <w:szCs w:val="14"/>
        </w:rPr>
      </w:pPr>
    </w:p>
    <w:p w14:paraId="71551606"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683ACE33" w14:textId="77777777" w:rsidR="00CB72ED" w:rsidRDefault="00CB72ED">
      <w:pPr>
        <w:pStyle w:val="NoSpacing"/>
        <w:jc w:val="center"/>
        <w:rPr>
          <w:rFonts w:ascii="Book Antiqua" w:hAnsi="Book Antiqua"/>
          <w:b/>
          <w:sz w:val="20"/>
          <w:szCs w:val="20"/>
        </w:rPr>
      </w:pPr>
    </w:p>
    <w:p w14:paraId="33057BA1"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0DF7BC3" w14:textId="77777777">
        <w:trPr>
          <w:trHeight w:val="397"/>
        </w:trPr>
        <w:tc>
          <w:tcPr>
            <w:tcW w:w="7424" w:type="dxa"/>
            <w:gridSpan w:val="28"/>
            <w:tcBorders>
              <w:top w:val="single" w:sz="2" w:space="0" w:color="000000"/>
              <w:bottom w:val="single" w:sz="2" w:space="0" w:color="000000"/>
            </w:tcBorders>
            <w:vAlign w:val="center"/>
          </w:tcPr>
          <w:p w14:paraId="7464A80D"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548FEF63" w14:textId="77777777" w:rsidR="00CB72ED" w:rsidRPr="00B96B4F" w:rsidRDefault="00CB72ED">
            <w:pPr>
              <w:pStyle w:val="NoSpacing"/>
              <w:ind w:right="-108"/>
              <w:rPr>
                <w:rFonts w:asciiTheme="majorHAnsi" w:hAnsiTheme="majorHAnsi" w:cs="Arial"/>
                <w:b/>
                <w:sz w:val="20"/>
                <w:szCs w:val="20"/>
              </w:rPr>
            </w:pPr>
          </w:p>
        </w:tc>
      </w:tr>
      <w:tr w:rsidR="00CB72ED" w:rsidRPr="00B96B4F" w14:paraId="58BB74E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89BB6AB" w14:textId="08B3990E"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6F8A" w:rsidRPr="001F6F8A">
              <w:rPr>
                <w:rFonts w:asciiTheme="majorHAnsi" w:hAnsiTheme="majorHAnsi" w:cs="Arial"/>
                <w:b/>
                <w:sz w:val="18"/>
                <w:szCs w:val="18"/>
              </w:rPr>
              <w:t>Chemistry of inorganic and organic pollutants</w:t>
            </w:r>
            <w:r w:rsidRPr="00B96B4F">
              <w:rPr>
                <w:rFonts w:asciiTheme="majorHAnsi" w:hAnsiTheme="majorHAnsi" w:cs="Arial"/>
                <w:b/>
                <w:sz w:val="18"/>
                <w:szCs w:val="18"/>
              </w:rPr>
              <w:fldChar w:fldCharType="end"/>
            </w:r>
          </w:p>
        </w:tc>
      </w:tr>
      <w:tr w:rsidR="00CB72ED" w:rsidRPr="00B96B4F" w14:paraId="2D962E51" w14:textId="77777777">
        <w:trPr>
          <w:trHeight w:val="113"/>
        </w:trPr>
        <w:tc>
          <w:tcPr>
            <w:tcW w:w="1799" w:type="dxa"/>
            <w:gridSpan w:val="5"/>
            <w:tcBorders>
              <w:top w:val="single" w:sz="2" w:space="0" w:color="000000"/>
              <w:bottom w:val="single" w:sz="2" w:space="0" w:color="000000"/>
            </w:tcBorders>
            <w:vAlign w:val="center"/>
          </w:tcPr>
          <w:p w14:paraId="2A80469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61FE63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0CEC48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7559FD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AE1FB8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A7B7722" w14:textId="77777777" w:rsidR="00CB72ED" w:rsidRPr="00B96B4F" w:rsidRDefault="00CB72ED">
            <w:pPr>
              <w:pStyle w:val="NoSpacing"/>
              <w:rPr>
                <w:rFonts w:asciiTheme="majorHAnsi" w:hAnsiTheme="majorHAnsi" w:cs="Arial"/>
                <w:b/>
                <w:sz w:val="10"/>
                <w:szCs w:val="10"/>
              </w:rPr>
            </w:pPr>
          </w:p>
        </w:tc>
      </w:tr>
      <w:tr w:rsidR="00CB72ED" w:rsidRPr="00B96B4F" w14:paraId="4A461899" w14:textId="77777777">
        <w:trPr>
          <w:trHeight w:val="397"/>
        </w:trPr>
        <w:tc>
          <w:tcPr>
            <w:tcW w:w="7424" w:type="dxa"/>
            <w:gridSpan w:val="28"/>
            <w:tcBorders>
              <w:top w:val="single" w:sz="2" w:space="0" w:color="000000"/>
            </w:tcBorders>
            <w:vAlign w:val="center"/>
          </w:tcPr>
          <w:p w14:paraId="757BA08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2CA69B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0DFB2F7"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7E2A893C"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5753EE2" w14:textId="77777777">
        <w:trPr>
          <w:trHeight w:val="113"/>
        </w:trPr>
        <w:tc>
          <w:tcPr>
            <w:tcW w:w="1799" w:type="dxa"/>
            <w:gridSpan w:val="5"/>
            <w:tcBorders>
              <w:bottom w:val="single" w:sz="2" w:space="0" w:color="000000"/>
            </w:tcBorders>
            <w:vAlign w:val="center"/>
          </w:tcPr>
          <w:p w14:paraId="60E1846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6A2032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05F691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74FC8E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ADC656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42AB52D" w14:textId="77777777" w:rsidR="00CB72ED" w:rsidRPr="00B96B4F" w:rsidRDefault="00CB72ED">
            <w:pPr>
              <w:pStyle w:val="NoSpacing"/>
              <w:rPr>
                <w:rFonts w:asciiTheme="majorHAnsi" w:hAnsiTheme="majorHAnsi" w:cs="Arial"/>
                <w:b/>
                <w:sz w:val="10"/>
                <w:szCs w:val="10"/>
              </w:rPr>
            </w:pPr>
          </w:p>
        </w:tc>
      </w:tr>
      <w:tr w:rsidR="00CB72ED" w:rsidRPr="00B96B4F" w14:paraId="5F9719A5" w14:textId="77777777">
        <w:trPr>
          <w:trHeight w:val="397"/>
        </w:trPr>
        <w:tc>
          <w:tcPr>
            <w:tcW w:w="1799" w:type="dxa"/>
            <w:gridSpan w:val="5"/>
            <w:tcBorders>
              <w:top w:val="single" w:sz="2" w:space="0" w:color="000000"/>
            </w:tcBorders>
            <w:vAlign w:val="center"/>
          </w:tcPr>
          <w:p w14:paraId="2DFA658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7A14D403"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0C16623E"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51C38E6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563B1A39"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3469F2D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0CCC7B" w14:textId="77777777">
        <w:trPr>
          <w:gridAfter w:val="36"/>
          <w:wAfter w:w="9391" w:type="dxa"/>
          <w:trHeight w:hRule="exact" w:val="329"/>
        </w:trPr>
        <w:tc>
          <w:tcPr>
            <w:tcW w:w="305" w:type="dxa"/>
            <w:tcBorders>
              <w:right w:val="single" w:sz="2" w:space="0" w:color="000000"/>
            </w:tcBorders>
            <w:tcMar>
              <w:top w:w="57" w:type="dxa"/>
            </w:tcMar>
          </w:tcPr>
          <w:p w14:paraId="42BFB777"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FEE38FB" w14:textId="7669799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AEBC2F8" w14:textId="77777777">
        <w:trPr>
          <w:trHeight w:val="113"/>
        </w:trPr>
        <w:tc>
          <w:tcPr>
            <w:tcW w:w="1799" w:type="dxa"/>
            <w:gridSpan w:val="5"/>
            <w:tcBorders>
              <w:bottom w:val="single" w:sz="2" w:space="0" w:color="000000"/>
            </w:tcBorders>
            <w:vAlign w:val="center"/>
          </w:tcPr>
          <w:p w14:paraId="630D2F3F"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BDA764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6F95B4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72FEE44"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4D46C0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440899B" w14:textId="77777777" w:rsidR="00CB72ED" w:rsidRPr="00B96B4F" w:rsidRDefault="00CB72ED">
            <w:pPr>
              <w:pStyle w:val="NoSpacing"/>
              <w:rPr>
                <w:rFonts w:asciiTheme="majorHAnsi" w:hAnsiTheme="majorHAnsi" w:cs="Arial"/>
                <w:b/>
                <w:sz w:val="10"/>
                <w:szCs w:val="10"/>
              </w:rPr>
            </w:pPr>
          </w:p>
        </w:tc>
      </w:tr>
      <w:tr w:rsidR="00CB72ED" w:rsidRPr="00B96B4F" w14:paraId="50836D53" w14:textId="77777777">
        <w:trPr>
          <w:trHeight w:val="397"/>
        </w:trPr>
        <w:tc>
          <w:tcPr>
            <w:tcW w:w="7424" w:type="dxa"/>
            <w:gridSpan w:val="28"/>
            <w:tcBorders>
              <w:top w:val="single" w:sz="2" w:space="0" w:color="000000"/>
            </w:tcBorders>
            <w:vAlign w:val="center"/>
          </w:tcPr>
          <w:p w14:paraId="21A37E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1842AA1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609EF3C" w14:textId="77777777">
        <w:trPr>
          <w:gridAfter w:val="36"/>
          <w:wAfter w:w="9391" w:type="dxa"/>
          <w:trHeight w:hRule="exact" w:val="329"/>
        </w:trPr>
        <w:tc>
          <w:tcPr>
            <w:tcW w:w="305" w:type="dxa"/>
            <w:tcBorders>
              <w:right w:val="single" w:sz="2" w:space="0" w:color="000000"/>
            </w:tcBorders>
            <w:tcMar>
              <w:top w:w="57" w:type="dxa"/>
            </w:tcMar>
          </w:tcPr>
          <w:p w14:paraId="5D05DB7F"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4C288E1" w14:textId="476B21E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AF3F287" w14:textId="77777777">
        <w:trPr>
          <w:trHeight w:val="113"/>
        </w:trPr>
        <w:tc>
          <w:tcPr>
            <w:tcW w:w="1799" w:type="dxa"/>
            <w:gridSpan w:val="5"/>
            <w:tcBorders>
              <w:bottom w:val="single" w:sz="2" w:space="0" w:color="000000"/>
            </w:tcBorders>
            <w:vAlign w:val="center"/>
          </w:tcPr>
          <w:p w14:paraId="762BC64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862B12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D337F9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BB2637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59F0BD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1956297" w14:textId="77777777" w:rsidR="00CB72ED" w:rsidRPr="00B96B4F" w:rsidRDefault="00CB72ED">
            <w:pPr>
              <w:pStyle w:val="NoSpacing"/>
              <w:rPr>
                <w:rFonts w:asciiTheme="majorHAnsi" w:hAnsiTheme="majorHAnsi" w:cs="Arial"/>
                <w:b/>
                <w:sz w:val="10"/>
                <w:szCs w:val="10"/>
              </w:rPr>
            </w:pPr>
          </w:p>
        </w:tc>
      </w:tr>
      <w:tr w:rsidR="00CB72ED" w:rsidRPr="00B96B4F" w14:paraId="63E3D6B0" w14:textId="77777777">
        <w:trPr>
          <w:trHeight w:val="397"/>
        </w:trPr>
        <w:tc>
          <w:tcPr>
            <w:tcW w:w="7424" w:type="dxa"/>
            <w:gridSpan w:val="28"/>
            <w:tcBorders>
              <w:top w:val="single" w:sz="2" w:space="0" w:color="000000"/>
            </w:tcBorders>
            <w:vAlign w:val="center"/>
          </w:tcPr>
          <w:p w14:paraId="6BABFD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02198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A4CA6F5"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0D49B767" w14:textId="77777777" w:rsidTr="000304FB">
              <w:trPr>
                <w:trHeight w:hRule="exact" w:val="329"/>
              </w:trPr>
              <w:tc>
                <w:tcPr>
                  <w:tcW w:w="994" w:type="dxa"/>
                  <w:vAlign w:val="center"/>
                </w:tcPr>
                <w:bookmarkStart w:id="0" w:name="Dropdown1"/>
                <w:p w14:paraId="36B011A1" w14:textId="77777777"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FD5A81">
                    <w:rPr>
                      <w:rFonts w:asciiTheme="majorHAnsi" w:hAnsiTheme="majorHAnsi" w:cs="Arial"/>
                      <w:b/>
                      <w:sz w:val="18"/>
                      <w:szCs w:val="18"/>
                    </w:rPr>
                  </w:r>
                  <w:r w:rsidR="00FD5A81">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1BA1125A" w14:textId="77777777" w:rsidR="00CB72ED" w:rsidRPr="00B96B4F" w:rsidRDefault="00CB72ED">
                  <w:pPr>
                    <w:pStyle w:val="NoSpacing"/>
                    <w:ind w:right="5875"/>
                    <w:jc w:val="center"/>
                    <w:rPr>
                      <w:rFonts w:asciiTheme="majorHAnsi" w:hAnsiTheme="majorHAnsi" w:cs="Arial"/>
                      <w:b/>
                      <w:sz w:val="18"/>
                      <w:szCs w:val="18"/>
                    </w:rPr>
                  </w:pPr>
                </w:p>
              </w:tc>
            </w:tr>
          </w:tbl>
          <w:p w14:paraId="600DA071"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05D0E778" w14:textId="77777777" w:rsidR="00CB72ED" w:rsidRPr="00B96B4F" w:rsidRDefault="00CB72ED">
            <w:pPr>
              <w:pStyle w:val="NoSpacing"/>
              <w:rPr>
                <w:rFonts w:asciiTheme="majorHAnsi" w:hAnsiTheme="majorHAnsi" w:cs="Arial"/>
                <w:b/>
                <w:sz w:val="20"/>
                <w:szCs w:val="20"/>
              </w:rPr>
            </w:pPr>
          </w:p>
        </w:tc>
      </w:tr>
      <w:tr w:rsidR="00CB72ED" w:rsidRPr="00B96B4F" w14:paraId="1F524D66" w14:textId="77777777">
        <w:trPr>
          <w:trHeight w:val="113"/>
        </w:trPr>
        <w:tc>
          <w:tcPr>
            <w:tcW w:w="1799" w:type="dxa"/>
            <w:gridSpan w:val="5"/>
            <w:tcBorders>
              <w:bottom w:val="single" w:sz="2" w:space="0" w:color="000000"/>
            </w:tcBorders>
            <w:vAlign w:val="center"/>
          </w:tcPr>
          <w:p w14:paraId="29ADDFF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E75F43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E2630D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A2C08D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65CC39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FC7CEB9" w14:textId="77777777" w:rsidR="00CB72ED" w:rsidRPr="00B96B4F" w:rsidRDefault="00CB72ED">
            <w:pPr>
              <w:pStyle w:val="NoSpacing"/>
              <w:rPr>
                <w:rFonts w:asciiTheme="majorHAnsi" w:hAnsiTheme="majorHAnsi" w:cs="Arial"/>
                <w:b/>
                <w:sz w:val="10"/>
                <w:szCs w:val="10"/>
              </w:rPr>
            </w:pPr>
          </w:p>
        </w:tc>
      </w:tr>
      <w:tr w:rsidR="00CB72ED" w:rsidRPr="00B96B4F" w14:paraId="38BF0E04" w14:textId="77777777">
        <w:trPr>
          <w:trHeight w:val="397"/>
        </w:trPr>
        <w:tc>
          <w:tcPr>
            <w:tcW w:w="7424" w:type="dxa"/>
            <w:gridSpan w:val="28"/>
            <w:tcBorders>
              <w:top w:val="single" w:sz="2" w:space="0" w:color="000000"/>
              <w:bottom w:val="single" w:sz="2" w:space="0" w:color="000000"/>
            </w:tcBorders>
            <w:vAlign w:val="center"/>
          </w:tcPr>
          <w:p w14:paraId="337012C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6D8C41A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890748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1489766A" w14:textId="23A4D6E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1687273" w14:textId="77777777">
        <w:trPr>
          <w:trHeight w:val="113"/>
        </w:trPr>
        <w:tc>
          <w:tcPr>
            <w:tcW w:w="1799" w:type="dxa"/>
            <w:gridSpan w:val="5"/>
            <w:tcBorders>
              <w:top w:val="single" w:sz="2" w:space="0" w:color="000000"/>
              <w:bottom w:val="single" w:sz="2" w:space="0" w:color="000000"/>
            </w:tcBorders>
            <w:vAlign w:val="center"/>
          </w:tcPr>
          <w:p w14:paraId="58D27B5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DD18F0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B6970D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719B0E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FA489D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649344E" w14:textId="77777777" w:rsidR="00CB72ED" w:rsidRPr="00B96B4F" w:rsidRDefault="00CB72ED">
            <w:pPr>
              <w:pStyle w:val="NoSpacing"/>
              <w:rPr>
                <w:rFonts w:asciiTheme="majorHAnsi" w:hAnsiTheme="majorHAnsi" w:cs="Arial"/>
                <w:b/>
                <w:sz w:val="10"/>
                <w:szCs w:val="10"/>
              </w:rPr>
            </w:pPr>
          </w:p>
        </w:tc>
      </w:tr>
      <w:tr w:rsidR="00CB72ED" w:rsidRPr="00B96B4F" w14:paraId="1A5F718A" w14:textId="77777777">
        <w:trPr>
          <w:trHeight w:val="397"/>
        </w:trPr>
        <w:tc>
          <w:tcPr>
            <w:tcW w:w="7424" w:type="dxa"/>
            <w:gridSpan w:val="28"/>
            <w:tcBorders>
              <w:top w:val="single" w:sz="2" w:space="0" w:color="000000"/>
              <w:bottom w:val="single" w:sz="2" w:space="0" w:color="000000"/>
            </w:tcBorders>
            <w:vAlign w:val="center"/>
          </w:tcPr>
          <w:p w14:paraId="1EFB5EA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2C6ADAF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98664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A938C9E" w14:textId="704B438C"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D32D6A3" w14:textId="77777777">
        <w:trPr>
          <w:trHeight w:val="113"/>
        </w:trPr>
        <w:tc>
          <w:tcPr>
            <w:tcW w:w="1799" w:type="dxa"/>
            <w:gridSpan w:val="5"/>
            <w:tcBorders>
              <w:top w:val="single" w:sz="2" w:space="0" w:color="000000"/>
              <w:bottom w:val="single" w:sz="2" w:space="0" w:color="000000"/>
            </w:tcBorders>
            <w:vAlign w:val="center"/>
          </w:tcPr>
          <w:p w14:paraId="63CC3A9B"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CF12DC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B76844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CBDBF8F"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66A9F07"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3638D5B" w14:textId="77777777" w:rsidR="00CB72ED" w:rsidRPr="00B96B4F" w:rsidRDefault="00CB72ED">
            <w:pPr>
              <w:pStyle w:val="NoSpacing"/>
              <w:rPr>
                <w:rFonts w:asciiTheme="majorHAnsi" w:hAnsiTheme="majorHAnsi" w:cs="Arial"/>
                <w:b/>
                <w:sz w:val="10"/>
                <w:szCs w:val="10"/>
              </w:rPr>
            </w:pPr>
          </w:p>
        </w:tc>
      </w:tr>
      <w:tr w:rsidR="00CB72ED" w:rsidRPr="00B96B4F" w14:paraId="3C204193" w14:textId="77777777">
        <w:trPr>
          <w:trHeight w:val="397"/>
        </w:trPr>
        <w:tc>
          <w:tcPr>
            <w:tcW w:w="7424" w:type="dxa"/>
            <w:gridSpan w:val="28"/>
            <w:tcBorders>
              <w:top w:val="single" w:sz="2" w:space="0" w:color="000000"/>
            </w:tcBorders>
            <w:vAlign w:val="center"/>
          </w:tcPr>
          <w:p w14:paraId="226131B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05BCE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083FE2" w14:textId="77777777">
        <w:trPr>
          <w:gridAfter w:val="33"/>
          <w:wAfter w:w="8515" w:type="dxa"/>
          <w:trHeight w:hRule="exact" w:val="329"/>
        </w:trPr>
        <w:tc>
          <w:tcPr>
            <w:tcW w:w="305" w:type="dxa"/>
            <w:tcBorders>
              <w:right w:val="single" w:sz="2" w:space="0" w:color="000000"/>
            </w:tcBorders>
            <w:tcMar>
              <w:top w:w="57" w:type="dxa"/>
            </w:tcMar>
          </w:tcPr>
          <w:p w14:paraId="3C80679D"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2513C941" w14:textId="126B328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031C8694"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78638593" w14:textId="357DD81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724E4EB" w14:textId="77777777">
        <w:trPr>
          <w:trHeight w:val="113"/>
        </w:trPr>
        <w:tc>
          <w:tcPr>
            <w:tcW w:w="1799" w:type="dxa"/>
            <w:gridSpan w:val="5"/>
            <w:tcBorders>
              <w:bottom w:val="single" w:sz="2" w:space="0" w:color="000000"/>
            </w:tcBorders>
            <w:vAlign w:val="center"/>
          </w:tcPr>
          <w:p w14:paraId="608785A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1F85F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662A82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1D990B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291D7A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00B28B2" w14:textId="77777777" w:rsidR="00CB72ED" w:rsidRPr="00B96B4F" w:rsidRDefault="00CB72ED">
            <w:pPr>
              <w:pStyle w:val="NoSpacing"/>
              <w:rPr>
                <w:rFonts w:asciiTheme="majorHAnsi" w:hAnsiTheme="majorHAnsi" w:cs="Arial"/>
                <w:b/>
                <w:sz w:val="10"/>
                <w:szCs w:val="10"/>
              </w:rPr>
            </w:pPr>
          </w:p>
        </w:tc>
      </w:tr>
      <w:tr w:rsidR="00CB72ED" w:rsidRPr="00B96B4F" w14:paraId="0927940D" w14:textId="77777777">
        <w:trPr>
          <w:trHeight w:val="397"/>
        </w:trPr>
        <w:tc>
          <w:tcPr>
            <w:tcW w:w="7492" w:type="dxa"/>
            <w:gridSpan w:val="29"/>
            <w:tcBorders>
              <w:top w:val="single" w:sz="2" w:space="0" w:color="000000"/>
            </w:tcBorders>
            <w:tcMar>
              <w:top w:w="57" w:type="dxa"/>
            </w:tcMar>
            <w:vAlign w:val="center"/>
          </w:tcPr>
          <w:p w14:paraId="6D6EE44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5239A97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E912A3" w14:textId="77777777">
        <w:trPr>
          <w:gridAfter w:val="1"/>
          <w:wAfter w:w="856" w:type="dxa"/>
          <w:trHeight w:hRule="exact" w:val="454"/>
        </w:trPr>
        <w:tc>
          <w:tcPr>
            <w:tcW w:w="3366" w:type="dxa"/>
            <w:gridSpan w:val="10"/>
            <w:tcBorders>
              <w:right w:val="single" w:sz="2" w:space="0" w:color="000000"/>
            </w:tcBorders>
            <w:vAlign w:val="center"/>
          </w:tcPr>
          <w:p w14:paraId="4E676B52"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8D1642" w14:textId="366B8D2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F6F8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6F9BCA4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6ABD9A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9C925F2"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44C185B0"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F32836F"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668DDB42" w14:textId="77777777">
        <w:trPr>
          <w:trHeight w:val="113"/>
        </w:trPr>
        <w:tc>
          <w:tcPr>
            <w:tcW w:w="1799" w:type="dxa"/>
            <w:gridSpan w:val="5"/>
            <w:vAlign w:val="center"/>
          </w:tcPr>
          <w:p w14:paraId="0B7CE4D7"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5163B59D"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793B39FF"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02CF667"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7F5B68C"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868C656" w14:textId="77777777" w:rsidR="00CB72ED" w:rsidRPr="00B96B4F" w:rsidRDefault="00CB72ED">
            <w:pPr>
              <w:pStyle w:val="NoSpacing"/>
              <w:rPr>
                <w:rFonts w:asciiTheme="majorHAnsi" w:hAnsiTheme="majorHAnsi" w:cs="Arial"/>
                <w:b/>
                <w:sz w:val="10"/>
                <w:szCs w:val="10"/>
              </w:rPr>
            </w:pPr>
          </w:p>
        </w:tc>
      </w:tr>
      <w:tr w:rsidR="00CB72ED" w:rsidRPr="00B96B4F" w14:paraId="71F745AC" w14:textId="77777777">
        <w:trPr>
          <w:gridAfter w:val="2"/>
          <w:wAfter w:w="1201" w:type="dxa"/>
          <w:trHeight w:hRule="exact" w:val="329"/>
        </w:trPr>
        <w:tc>
          <w:tcPr>
            <w:tcW w:w="3366" w:type="dxa"/>
            <w:gridSpan w:val="10"/>
            <w:tcBorders>
              <w:right w:val="single" w:sz="2" w:space="0" w:color="000000"/>
            </w:tcBorders>
            <w:vAlign w:val="center"/>
          </w:tcPr>
          <w:p w14:paraId="6B21634B"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AEB18CC" w14:textId="5D9F445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823415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B8DC05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81832AE"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35D00E0" w14:textId="76E7FA8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F6F8A" w:rsidRPr="001F6F8A">
              <w:rPr>
                <w:rFonts w:asciiTheme="majorHAnsi" w:hAnsiTheme="majorHAnsi"/>
                <w:b/>
                <w:sz w:val="18"/>
                <w:szCs w:val="18"/>
              </w:rPr>
              <w:t>33,75</w:t>
            </w:r>
            <w:r w:rsidRPr="00B96B4F">
              <w:rPr>
                <w:rFonts w:asciiTheme="majorHAnsi" w:hAnsiTheme="majorHAnsi" w:cs="Arial"/>
                <w:b/>
                <w:sz w:val="18"/>
                <w:szCs w:val="18"/>
              </w:rPr>
              <w:fldChar w:fldCharType="end"/>
            </w:r>
            <w:bookmarkEnd w:id="1"/>
          </w:p>
        </w:tc>
      </w:tr>
      <w:tr w:rsidR="00CB72ED" w:rsidRPr="00B96B4F" w14:paraId="5A8ACA59" w14:textId="77777777">
        <w:trPr>
          <w:trHeight w:val="113"/>
        </w:trPr>
        <w:tc>
          <w:tcPr>
            <w:tcW w:w="2637" w:type="dxa"/>
            <w:gridSpan w:val="8"/>
            <w:vAlign w:val="center"/>
          </w:tcPr>
          <w:p w14:paraId="3638CF72"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3C7B1AE9"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9C435F5"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756E59F"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3BB3FB00"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2B0FA9B" w14:textId="77777777" w:rsidR="00CB72ED" w:rsidRPr="00B96B4F" w:rsidRDefault="00CB72ED">
            <w:pPr>
              <w:pStyle w:val="NoSpacing"/>
              <w:rPr>
                <w:rFonts w:asciiTheme="majorHAnsi" w:hAnsiTheme="majorHAnsi" w:cs="Arial"/>
                <w:b/>
                <w:sz w:val="10"/>
                <w:szCs w:val="10"/>
              </w:rPr>
            </w:pPr>
          </w:p>
        </w:tc>
      </w:tr>
      <w:tr w:rsidR="00CB72ED" w:rsidRPr="00B96B4F" w14:paraId="584B2A12" w14:textId="77777777">
        <w:trPr>
          <w:gridAfter w:val="2"/>
          <w:wAfter w:w="1201" w:type="dxa"/>
          <w:trHeight w:hRule="exact" w:val="329"/>
        </w:trPr>
        <w:tc>
          <w:tcPr>
            <w:tcW w:w="3366" w:type="dxa"/>
            <w:gridSpan w:val="10"/>
            <w:tcBorders>
              <w:right w:val="single" w:sz="2" w:space="0" w:color="000000"/>
            </w:tcBorders>
            <w:vAlign w:val="center"/>
          </w:tcPr>
          <w:p w14:paraId="1981A176"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D1BF047" w14:textId="04E0ED3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F6F8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3DDA769"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96C5C41"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D1C262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BF02F16" w14:textId="6963A30F" w:rsidR="00CB72ED" w:rsidRPr="00B96B4F" w:rsidRDefault="006D5B9B" w:rsidP="000C505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3" w:name="_GoBack"/>
            <w:bookmarkEnd w:id="3"/>
            <w:r w:rsidR="001F6F8A" w:rsidRPr="001F6F8A">
              <w:rPr>
                <w:rFonts w:asciiTheme="majorHAnsi" w:hAnsiTheme="majorHAnsi"/>
                <w:b/>
                <w:sz w:val="18"/>
                <w:szCs w:val="18"/>
              </w:rPr>
              <w:t>106,51</w:t>
            </w:r>
            <w:r w:rsidRPr="00B96B4F">
              <w:rPr>
                <w:rFonts w:asciiTheme="majorHAnsi" w:hAnsiTheme="majorHAnsi" w:cs="Arial"/>
                <w:b/>
                <w:sz w:val="18"/>
                <w:szCs w:val="18"/>
              </w:rPr>
              <w:fldChar w:fldCharType="end"/>
            </w:r>
            <w:bookmarkEnd w:id="2"/>
          </w:p>
        </w:tc>
      </w:tr>
      <w:tr w:rsidR="00CB72ED" w:rsidRPr="00B96B4F" w14:paraId="13158008" w14:textId="77777777">
        <w:trPr>
          <w:trHeight w:val="113"/>
        </w:trPr>
        <w:tc>
          <w:tcPr>
            <w:tcW w:w="1799" w:type="dxa"/>
            <w:gridSpan w:val="5"/>
            <w:vAlign w:val="center"/>
          </w:tcPr>
          <w:p w14:paraId="5699CE87"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6594F0A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DE107D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5CF5ABE6"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57D081A0"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509C69E" w14:textId="77777777" w:rsidR="00CB72ED" w:rsidRPr="00B96B4F" w:rsidRDefault="00CB72ED">
            <w:pPr>
              <w:pStyle w:val="NoSpacing"/>
              <w:rPr>
                <w:rFonts w:asciiTheme="majorHAnsi" w:hAnsiTheme="majorHAnsi" w:cs="Arial"/>
                <w:b/>
                <w:sz w:val="10"/>
                <w:szCs w:val="10"/>
              </w:rPr>
            </w:pPr>
          </w:p>
        </w:tc>
      </w:tr>
      <w:tr w:rsidR="00CB72ED" w:rsidRPr="00B96B4F" w14:paraId="2146A37E" w14:textId="77777777">
        <w:trPr>
          <w:gridAfter w:val="2"/>
          <w:wAfter w:w="1201" w:type="dxa"/>
          <w:trHeight w:hRule="exact" w:val="329"/>
        </w:trPr>
        <w:tc>
          <w:tcPr>
            <w:tcW w:w="3366" w:type="dxa"/>
            <w:gridSpan w:val="10"/>
            <w:tcBorders>
              <w:right w:val="single" w:sz="2" w:space="0" w:color="000000"/>
            </w:tcBorders>
            <w:vAlign w:val="center"/>
          </w:tcPr>
          <w:p w14:paraId="3ADD6449"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A5D12E5" w14:textId="0EF054F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FAAB4E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2EA05D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6EEC460"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0F0645B" w14:textId="7101AC0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F6F8A" w:rsidRPr="001F6F8A">
              <w:rPr>
                <w:rFonts w:asciiTheme="majorHAnsi" w:hAnsiTheme="majorHAnsi" w:cs="Arial"/>
                <w:b/>
                <w:sz w:val="18"/>
                <w:szCs w:val="18"/>
              </w:rPr>
              <w:t>140,26</w:t>
            </w:r>
            <w:r w:rsidRPr="00B96B4F">
              <w:rPr>
                <w:rFonts w:asciiTheme="majorHAnsi" w:hAnsiTheme="majorHAnsi" w:cs="Arial"/>
                <w:b/>
                <w:sz w:val="18"/>
                <w:szCs w:val="18"/>
              </w:rPr>
              <w:fldChar w:fldCharType="end"/>
            </w:r>
          </w:p>
        </w:tc>
      </w:tr>
      <w:tr w:rsidR="00CB72ED" w:rsidRPr="00B96B4F" w14:paraId="17D5AFDA" w14:textId="77777777">
        <w:trPr>
          <w:trHeight w:val="113"/>
        </w:trPr>
        <w:tc>
          <w:tcPr>
            <w:tcW w:w="1799" w:type="dxa"/>
            <w:gridSpan w:val="5"/>
            <w:tcBorders>
              <w:bottom w:val="single" w:sz="2" w:space="0" w:color="000000"/>
            </w:tcBorders>
            <w:vAlign w:val="center"/>
          </w:tcPr>
          <w:p w14:paraId="2DFAE79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D93C13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868615C"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76C11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7D7F7DE"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34CE40D" w14:textId="77777777" w:rsidR="00CB72ED" w:rsidRPr="00B96B4F" w:rsidRDefault="00CB72ED">
            <w:pPr>
              <w:pStyle w:val="NoSpacing"/>
              <w:rPr>
                <w:rFonts w:asciiTheme="majorHAnsi" w:hAnsiTheme="majorHAnsi" w:cs="Arial"/>
                <w:b/>
                <w:sz w:val="10"/>
                <w:szCs w:val="10"/>
              </w:rPr>
            </w:pPr>
          </w:p>
        </w:tc>
      </w:tr>
      <w:tr w:rsidR="00CB72ED" w:rsidRPr="00B96B4F" w14:paraId="6A49C7DA" w14:textId="77777777">
        <w:trPr>
          <w:trHeight w:val="397"/>
        </w:trPr>
        <w:tc>
          <w:tcPr>
            <w:tcW w:w="7424" w:type="dxa"/>
            <w:gridSpan w:val="28"/>
            <w:tcBorders>
              <w:top w:val="single" w:sz="2" w:space="0" w:color="000000"/>
              <w:bottom w:val="single" w:sz="2" w:space="0" w:color="000000"/>
            </w:tcBorders>
            <w:vAlign w:val="center"/>
          </w:tcPr>
          <w:p w14:paraId="7BC7EB9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3FA64FA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1AF1520"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B84D368" w14:textId="41187AF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 xml:space="preserve">     Faculty of Science and Mathematics</w:t>
            </w:r>
            <w:r w:rsidRPr="00B96B4F">
              <w:rPr>
                <w:rFonts w:asciiTheme="majorHAnsi" w:hAnsiTheme="majorHAnsi" w:cs="Arial"/>
                <w:b/>
                <w:sz w:val="18"/>
                <w:szCs w:val="18"/>
              </w:rPr>
              <w:fldChar w:fldCharType="end"/>
            </w:r>
          </w:p>
        </w:tc>
      </w:tr>
      <w:tr w:rsidR="00CB72ED" w:rsidRPr="00B96B4F" w14:paraId="0E8E96FD" w14:textId="77777777">
        <w:trPr>
          <w:trHeight w:val="113"/>
        </w:trPr>
        <w:tc>
          <w:tcPr>
            <w:tcW w:w="1799" w:type="dxa"/>
            <w:gridSpan w:val="5"/>
            <w:tcBorders>
              <w:top w:val="single" w:sz="2" w:space="0" w:color="000000"/>
              <w:bottom w:val="single" w:sz="2" w:space="0" w:color="000000"/>
            </w:tcBorders>
            <w:vAlign w:val="center"/>
          </w:tcPr>
          <w:p w14:paraId="54CA2605"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A216CE6"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5BA0A7"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92EEC2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825701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F496AB0" w14:textId="77777777" w:rsidR="00CB72ED" w:rsidRPr="00B96B4F" w:rsidRDefault="00CB72ED">
            <w:pPr>
              <w:pStyle w:val="NoSpacing"/>
              <w:rPr>
                <w:rFonts w:asciiTheme="majorHAnsi" w:hAnsiTheme="majorHAnsi" w:cs="Arial"/>
                <w:b/>
                <w:sz w:val="10"/>
                <w:szCs w:val="10"/>
              </w:rPr>
            </w:pPr>
          </w:p>
        </w:tc>
      </w:tr>
      <w:tr w:rsidR="00CB72ED" w:rsidRPr="00B96B4F" w14:paraId="67518AED" w14:textId="77777777">
        <w:trPr>
          <w:trHeight w:val="397"/>
        </w:trPr>
        <w:tc>
          <w:tcPr>
            <w:tcW w:w="7424" w:type="dxa"/>
            <w:gridSpan w:val="28"/>
            <w:tcBorders>
              <w:top w:val="single" w:sz="2" w:space="0" w:color="000000"/>
              <w:bottom w:val="single" w:sz="2" w:space="0" w:color="000000"/>
            </w:tcBorders>
            <w:vAlign w:val="center"/>
          </w:tcPr>
          <w:p w14:paraId="0F43327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1FF3CEC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859D2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3E4B9AFC" w14:textId="1E63B7A8"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Chemistry/Chemistry</w:t>
            </w:r>
            <w:r w:rsidR="00D16A5A">
              <w:rPr>
                <w:rFonts w:asciiTheme="majorHAnsi" w:hAnsiTheme="majorHAnsi" w:cs="Arial"/>
                <w:b/>
                <w:sz w:val="18"/>
                <w:szCs w:val="18"/>
              </w:rPr>
              <w:t>/</w:t>
            </w:r>
            <w:r w:rsidR="00D16A5A" w:rsidRPr="00D16A5A">
              <w:rPr>
                <w:rFonts w:asciiTheme="majorHAnsi" w:hAnsiTheme="majorHAnsi" w:cs="Arial"/>
                <w:b/>
                <w:sz w:val="18"/>
                <w:szCs w:val="18"/>
              </w:rPr>
              <w:t xml:space="preserve">  </w:t>
            </w:r>
            <w:r w:rsidR="001F6F8A" w:rsidRPr="001F6F8A">
              <w:rPr>
                <w:rFonts w:asciiTheme="majorHAnsi" w:hAnsiTheme="majorHAnsi" w:cs="Arial"/>
                <w:b/>
                <w:sz w:val="18"/>
                <w:szCs w:val="18"/>
              </w:rPr>
              <w:t>Environmental chemistry and quality control</w:t>
            </w:r>
            <w:r w:rsidRPr="00B96B4F">
              <w:rPr>
                <w:rFonts w:asciiTheme="majorHAnsi" w:hAnsiTheme="majorHAnsi" w:cs="Arial"/>
                <w:b/>
                <w:sz w:val="18"/>
                <w:szCs w:val="18"/>
              </w:rPr>
              <w:fldChar w:fldCharType="end"/>
            </w:r>
          </w:p>
        </w:tc>
      </w:tr>
      <w:tr w:rsidR="00CB72ED" w:rsidRPr="00B96B4F" w14:paraId="45B54D31" w14:textId="77777777">
        <w:trPr>
          <w:trHeight w:val="113"/>
        </w:trPr>
        <w:tc>
          <w:tcPr>
            <w:tcW w:w="1799" w:type="dxa"/>
            <w:gridSpan w:val="5"/>
            <w:tcBorders>
              <w:top w:val="single" w:sz="2" w:space="0" w:color="000000"/>
              <w:bottom w:val="single" w:sz="2" w:space="0" w:color="000000"/>
            </w:tcBorders>
            <w:vAlign w:val="center"/>
          </w:tcPr>
          <w:p w14:paraId="21EB82D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30754A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B46C596"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516D333"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7B11ED8"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0F94413" w14:textId="77777777" w:rsidR="00CB72ED" w:rsidRPr="00B96B4F" w:rsidRDefault="00CB72ED">
            <w:pPr>
              <w:pStyle w:val="NoSpacing"/>
              <w:rPr>
                <w:rFonts w:asciiTheme="majorHAnsi" w:hAnsiTheme="majorHAnsi" w:cs="Arial"/>
                <w:b/>
                <w:sz w:val="10"/>
                <w:szCs w:val="10"/>
              </w:rPr>
            </w:pPr>
          </w:p>
        </w:tc>
      </w:tr>
      <w:tr w:rsidR="00CB72ED" w:rsidRPr="00B96B4F" w14:paraId="1CEFD82C" w14:textId="77777777">
        <w:trPr>
          <w:trHeight w:val="397"/>
        </w:trPr>
        <w:tc>
          <w:tcPr>
            <w:tcW w:w="8366" w:type="dxa"/>
            <w:gridSpan w:val="33"/>
            <w:tcBorders>
              <w:top w:val="single" w:sz="2" w:space="0" w:color="000000"/>
              <w:bottom w:val="single" w:sz="2" w:space="0" w:color="000000"/>
            </w:tcBorders>
            <w:vAlign w:val="center"/>
          </w:tcPr>
          <w:p w14:paraId="575F24C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7813715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0AF5BA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844C110" w14:textId="4874FF8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 xml:space="preserve">Dr. Benjamin Ćatović, Assoc. Prof.   </w:t>
            </w:r>
            <w:r w:rsidRPr="00B96B4F">
              <w:rPr>
                <w:rFonts w:asciiTheme="majorHAnsi" w:hAnsiTheme="majorHAnsi" w:cs="Arial"/>
                <w:b/>
                <w:sz w:val="18"/>
                <w:szCs w:val="18"/>
              </w:rPr>
              <w:fldChar w:fldCharType="end"/>
            </w:r>
          </w:p>
        </w:tc>
      </w:tr>
      <w:tr w:rsidR="00CB72ED" w:rsidRPr="00B96B4F" w14:paraId="089E881C" w14:textId="77777777">
        <w:trPr>
          <w:trHeight w:val="113"/>
        </w:trPr>
        <w:tc>
          <w:tcPr>
            <w:tcW w:w="2098" w:type="dxa"/>
            <w:gridSpan w:val="7"/>
            <w:tcBorders>
              <w:top w:val="single" w:sz="2" w:space="0" w:color="000000"/>
              <w:bottom w:val="single" w:sz="2" w:space="0" w:color="000000"/>
            </w:tcBorders>
            <w:vAlign w:val="center"/>
          </w:tcPr>
          <w:p w14:paraId="225CE60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0F1366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0C1703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7FB343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B0FF9D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EF0028B" w14:textId="77777777" w:rsidR="00CB72ED" w:rsidRPr="00B96B4F" w:rsidRDefault="00CB72ED">
            <w:pPr>
              <w:pStyle w:val="NoSpacing"/>
              <w:rPr>
                <w:rFonts w:asciiTheme="majorHAnsi" w:hAnsiTheme="majorHAnsi" w:cs="Arial"/>
                <w:b/>
                <w:sz w:val="10"/>
                <w:szCs w:val="10"/>
              </w:rPr>
            </w:pPr>
          </w:p>
        </w:tc>
      </w:tr>
      <w:tr w:rsidR="00CB72ED" w:rsidRPr="00B96B4F" w14:paraId="2E55B525" w14:textId="77777777">
        <w:trPr>
          <w:trHeight w:val="397"/>
        </w:trPr>
        <w:tc>
          <w:tcPr>
            <w:tcW w:w="8366" w:type="dxa"/>
            <w:gridSpan w:val="33"/>
            <w:tcBorders>
              <w:top w:val="single" w:sz="2" w:space="0" w:color="000000"/>
              <w:bottom w:val="single" w:sz="2" w:space="0" w:color="000000"/>
            </w:tcBorders>
            <w:vAlign w:val="center"/>
          </w:tcPr>
          <w:p w14:paraId="44D8462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380837E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155C5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9131B91" w14:textId="213FF398"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6F8A" w:rsidRPr="001F6F8A">
              <w:rPr>
                <w:rFonts w:asciiTheme="majorHAnsi" w:hAnsiTheme="majorHAnsi" w:cs="Arial"/>
                <w:b/>
                <w:sz w:val="18"/>
                <w:szCs w:val="18"/>
              </w:rPr>
              <w:t>Introducing students to the toxic effects of inorganic compounds on the environment. Introducing students to the most important organic pollutants of water, air and soil. Methods of analysis of organic pollutants.</w:t>
            </w:r>
            <w:r w:rsidRPr="00B96B4F">
              <w:rPr>
                <w:rFonts w:asciiTheme="majorHAnsi" w:hAnsiTheme="majorHAnsi" w:cs="Arial"/>
                <w:b/>
                <w:sz w:val="18"/>
                <w:szCs w:val="18"/>
              </w:rPr>
              <w:fldChar w:fldCharType="end"/>
            </w:r>
          </w:p>
        </w:tc>
      </w:tr>
      <w:tr w:rsidR="00CB72ED" w:rsidRPr="00B96B4F" w14:paraId="56863A9D" w14:textId="77777777">
        <w:trPr>
          <w:trHeight w:val="113"/>
        </w:trPr>
        <w:tc>
          <w:tcPr>
            <w:tcW w:w="2098" w:type="dxa"/>
            <w:gridSpan w:val="7"/>
            <w:tcBorders>
              <w:top w:val="single" w:sz="2" w:space="0" w:color="000000"/>
              <w:bottom w:val="single" w:sz="2" w:space="0" w:color="000000"/>
            </w:tcBorders>
            <w:vAlign w:val="center"/>
          </w:tcPr>
          <w:p w14:paraId="17839D0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F2C6E0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8539B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003E60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9CEF3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F90F14F" w14:textId="77777777" w:rsidR="00CB72ED" w:rsidRPr="00B96B4F" w:rsidRDefault="00CB72ED">
            <w:pPr>
              <w:pStyle w:val="NoSpacing"/>
              <w:rPr>
                <w:rFonts w:asciiTheme="majorHAnsi" w:hAnsiTheme="majorHAnsi" w:cs="Arial"/>
                <w:b/>
                <w:sz w:val="10"/>
                <w:szCs w:val="10"/>
              </w:rPr>
            </w:pPr>
          </w:p>
        </w:tc>
      </w:tr>
      <w:tr w:rsidR="00CB72ED" w:rsidRPr="00B96B4F" w14:paraId="16FE078A" w14:textId="77777777">
        <w:trPr>
          <w:trHeight w:val="397"/>
        </w:trPr>
        <w:tc>
          <w:tcPr>
            <w:tcW w:w="8366" w:type="dxa"/>
            <w:gridSpan w:val="33"/>
            <w:tcBorders>
              <w:top w:val="single" w:sz="2" w:space="0" w:color="000000"/>
              <w:bottom w:val="single" w:sz="2" w:space="0" w:color="000000"/>
            </w:tcBorders>
            <w:vAlign w:val="center"/>
          </w:tcPr>
          <w:p w14:paraId="76838DD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2FE59E7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F98E83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A7402B7" w14:textId="53440774"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6F8A" w:rsidRPr="001F6F8A">
              <w:rPr>
                <w:rFonts w:asciiTheme="majorHAnsi" w:hAnsiTheme="majorHAnsi" w:cs="Arial"/>
                <w:b/>
                <w:sz w:val="18"/>
                <w:szCs w:val="18"/>
              </w:rPr>
              <w:t>After successfully completing the learning process, students are expected to know the physicochemical properties of various organic and inorganic pollutants, including sources of pollution, their hazardous effects on the environment, and methods for their determination.</w:t>
            </w:r>
            <w:r w:rsidRPr="00B96B4F">
              <w:rPr>
                <w:rFonts w:asciiTheme="majorHAnsi" w:hAnsiTheme="majorHAnsi" w:cs="Arial"/>
                <w:b/>
                <w:sz w:val="18"/>
                <w:szCs w:val="18"/>
              </w:rPr>
              <w:fldChar w:fldCharType="end"/>
            </w:r>
          </w:p>
        </w:tc>
      </w:tr>
      <w:tr w:rsidR="00CB72ED" w:rsidRPr="00B96B4F" w14:paraId="29DF00E5" w14:textId="77777777">
        <w:trPr>
          <w:trHeight w:val="113"/>
        </w:trPr>
        <w:tc>
          <w:tcPr>
            <w:tcW w:w="2098" w:type="dxa"/>
            <w:gridSpan w:val="7"/>
            <w:tcBorders>
              <w:top w:val="single" w:sz="2" w:space="0" w:color="000000"/>
              <w:bottom w:val="single" w:sz="2" w:space="0" w:color="000000"/>
            </w:tcBorders>
            <w:vAlign w:val="center"/>
          </w:tcPr>
          <w:p w14:paraId="6810851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CCF2676"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36BE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84FAAD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359510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486FE84" w14:textId="77777777" w:rsidR="00CB72ED" w:rsidRPr="00B96B4F" w:rsidRDefault="00CB72ED">
            <w:pPr>
              <w:pStyle w:val="NoSpacing"/>
              <w:rPr>
                <w:rFonts w:asciiTheme="majorHAnsi" w:hAnsiTheme="majorHAnsi" w:cs="Arial"/>
                <w:b/>
                <w:sz w:val="10"/>
                <w:szCs w:val="10"/>
              </w:rPr>
            </w:pPr>
          </w:p>
        </w:tc>
      </w:tr>
      <w:tr w:rsidR="00CB72ED" w:rsidRPr="00B96B4F" w14:paraId="2DCC4E7E" w14:textId="77777777">
        <w:trPr>
          <w:trHeight w:val="397"/>
        </w:trPr>
        <w:tc>
          <w:tcPr>
            <w:tcW w:w="8366" w:type="dxa"/>
            <w:gridSpan w:val="33"/>
            <w:tcBorders>
              <w:top w:val="single" w:sz="2" w:space="0" w:color="000000"/>
              <w:bottom w:val="single" w:sz="2" w:space="0" w:color="000000"/>
            </w:tcBorders>
            <w:vAlign w:val="center"/>
          </w:tcPr>
          <w:p w14:paraId="6B321D1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7C92FBA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C00D7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0AD98BB" w14:textId="77777777" w:rsidR="001F6F8A" w:rsidRPr="001F6F8A" w:rsidRDefault="006D5B9B" w:rsidP="001F6F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F6F8A" w:rsidRPr="001F6F8A">
              <w:rPr>
                <w:rFonts w:asciiTheme="majorHAnsi" w:hAnsiTheme="majorHAnsi" w:cs="Arial"/>
                <w:b/>
                <w:sz w:val="18"/>
                <w:szCs w:val="18"/>
              </w:rPr>
              <w:t>Basic definitions: toxicology and ecotoxicology</w:t>
            </w:r>
          </w:p>
          <w:p w14:paraId="2EC90F75"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A brief historical overview</w:t>
            </w:r>
          </w:p>
          <w:p w14:paraId="7262C6F4"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Metal ions and toxicity</w:t>
            </w:r>
          </w:p>
          <w:p w14:paraId="52777B78"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Behavior of metals and metalloids in the environment</w:t>
            </w:r>
          </w:p>
          <w:p w14:paraId="4CC89C1C"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Mobilization, binding and chemical forms of metals in the environment</w:t>
            </w:r>
          </w:p>
          <w:p w14:paraId="4719BF21"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Biological availability of metals in the environment</w:t>
            </w:r>
          </w:p>
          <w:p w14:paraId="41C6307A"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Bioconcentration, bioaccumulation and biomagnification of metals in the environment</w:t>
            </w:r>
          </w:p>
          <w:p w14:paraId="6B3E89D7"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Ecological properties, risks and toxicity of heavy metals.</w:t>
            </w:r>
          </w:p>
          <w:p w14:paraId="593AEEEC"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Organic pollutants: types of organic pollutants. Sources of pollution,</w:t>
            </w:r>
          </w:p>
          <w:p w14:paraId="44ECAA47"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Structures, sources, properties, stability, solubility, toxicity,</w:t>
            </w:r>
          </w:p>
          <w:p w14:paraId="464D37C4"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resistance to degradation, volatility, bioaccumulation of some pollutants:</w:t>
            </w:r>
          </w:p>
          <w:p w14:paraId="1B61291B"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POPs (persistent organic pollutants, contaminants).</w:t>
            </w:r>
          </w:p>
          <w:p w14:paraId="7972AE8C"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Pesticides</w:t>
            </w:r>
          </w:p>
          <w:p w14:paraId="3F9F2479"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Volatile organic compounds, VOCs</w:t>
            </w:r>
          </w:p>
          <w:p w14:paraId="57471A49"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(PCBs) polychlorinated biphenyls</w:t>
            </w:r>
          </w:p>
          <w:p w14:paraId="5DC844AD"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(PAHs) polycyclic aromatic hydrocarbons</w:t>
            </w:r>
          </w:p>
          <w:p w14:paraId="66FF78BD"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mineral oils; total fats and oils,</w:t>
            </w:r>
          </w:p>
          <w:p w14:paraId="71C7C6F8"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phenols</w:t>
            </w:r>
          </w:p>
          <w:p w14:paraId="18290FE8"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soaps and detergents</w:t>
            </w:r>
          </w:p>
          <w:p w14:paraId="7A53FBD6"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petroleum and its products</w:t>
            </w:r>
          </w:p>
          <w:p w14:paraId="02F148AB"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some selected organic pollutants</w:t>
            </w:r>
          </w:p>
          <w:p w14:paraId="11EC0D1F" w14:textId="7D7D6869" w:rsidR="00CB72ED" w:rsidRPr="00B96B4F"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Methods for the determination of organic pollutants</w:t>
            </w:r>
            <w:r w:rsidR="006D5B9B" w:rsidRPr="00B96B4F">
              <w:rPr>
                <w:rFonts w:asciiTheme="majorHAnsi" w:hAnsiTheme="majorHAnsi" w:cs="Arial"/>
                <w:b/>
                <w:sz w:val="18"/>
                <w:szCs w:val="18"/>
              </w:rPr>
              <w:fldChar w:fldCharType="end"/>
            </w:r>
          </w:p>
        </w:tc>
      </w:tr>
      <w:tr w:rsidR="00CB72ED" w:rsidRPr="00B96B4F" w14:paraId="4F2D744B" w14:textId="77777777">
        <w:trPr>
          <w:trHeight w:val="113"/>
        </w:trPr>
        <w:tc>
          <w:tcPr>
            <w:tcW w:w="2098" w:type="dxa"/>
            <w:gridSpan w:val="7"/>
            <w:tcBorders>
              <w:top w:val="single" w:sz="2" w:space="0" w:color="000000"/>
              <w:bottom w:val="single" w:sz="2" w:space="0" w:color="000000"/>
            </w:tcBorders>
            <w:vAlign w:val="center"/>
          </w:tcPr>
          <w:p w14:paraId="0DD178B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8106F8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99260B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F95E0F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3E4475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908AE7" w14:textId="77777777" w:rsidR="00CB72ED" w:rsidRPr="00B96B4F" w:rsidRDefault="00CB72ED">
            <w:pPr>
              <w:pStyle w:val="NoSpacing"/>
              <w:rPr>
                <w:rFonts w:asciiTheme="majorHAnsi" w:hAnsiTheme="majorHAnsi" w:cs="Arial"/>
                <w:b/>
                <w:sz w:val="10"/>
                <w:szCs w:val="10"/>
              </w:rPr>
            </w:pPr>
          </w:p>
        </w:tc>
      </w:tr>
      <w:tr w:rsidR="00CB72ED" w:rsidRPr="00B96B4F" w14:paraId="640A2701" w14:textId="77777777">
        <w:trPr>
          <w:trHeight w:val="397"/>
        </w:trPr>
        <w:tc>
          <w:tcPr>
            <w:tcW w:w="8366" w:type="dxa"/>
            <w:gridSpan w:val="33"/>
            <w:tcBorders>
              <w:top w:val="single" w:sz="2" w:space="0" w:color="000000"/>
              <w:bottom w:val="single" w:sz="2" w:space="0" w:color="000000"/>
            </w:tcBorders>
            <w:vAlign w:val="center"/>
          </w:tcPr>
          <w:p w14:paraId="1DD339D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4B5DAED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39F186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D7424CE" w14:textId="77777777" w:rsidR="001F6F8A" w:rsidRPr="001F6F8A" w:rsidRDefault="006D5B9B" w:rsidP="001F6F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6F8A" w:rsidRPr="001F6F8A">
              <w:rPr>
                <w:rFonts w:asciiTheme="majorHAnsi" w:hAnsiTheme="majorHAnsi" w:cs="Arial"/>
                <w:b/>
                <w:sz w:val="18"/>
                <w:szCs w:val="18"/>
              </w:rPr>
              <w:t>In order to effectively deliver the course and achieve the expected course objectives and student competencies at the end of the semester, the course uses various teaching methods:</w:t>
            </w:r>
          </w:p>
          <w:p w14:paraId="3BB4A4AA"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lectures using multimedia tools, active learning techniques and with active student participation and discussions;</w:t>
            </w:r>
          </w:p>
          <w:p w14:paraId="1C1DDF95"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practical exercises</w:t>
            </w:r>
          </w:p>
          <w:p w14:paraId="41171818"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auditory exercises</w:t>
            </w:r>
          </w:p>
          <w:p w14:paraId="74873F94" w14:textId="2E0416B4" w:rsidR="00CB72ED" w:rsidRPr="00B96B4F"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consultations</w:t>
            </w:r>
            <w:r w:rsidR="006D5B9B" w:rsidRPr="00B96B4F">
              <w:rPr>
                <w:rFonts w:asciiTheme="majorHAnsi" w:hAnsiTheme="majorHAnsi" w:cs="Arial"/>
                <w:b/>
                <w:sz w:val="18"/>
                <w:szCs w:val="18"/>
              </w:rPr>
              <w:fldChar w:fldCharType="end"/>
            </w:r>
          </w:p>
        </w:tc>
      </w:tr>
      <w:tr w:rsidR="00CB72ED" w:rsidRPr="00B96B4F" w14:paraId="6D727971" w14:textId="77777777">
        <w:trPr>
          <w:trHeight w:val="113"/>
        </w:trPr>
        <w:tc>
          <w:tcPr>
            <w:tcW w:w="2098" w:type="dxa"/>
            <w:gridSpan w:val="7"/>
            <w:tcBorders>
              <w:top w:val="single" w:sz="2" w:space="0" w:color="000000"/>
              <w:bottom w:val="single" w:sz="2" w:space="0" w:color="000000"/>
            </w:tcBorders>
            <w:vAlign w:val="center"/>
          </w:tcPr>
          <w:p w14:paraId="09775F1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88AA82"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02284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6D0DB1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572591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ED00591" w14:textId="77777777" w:rsidR="00CB72ED" w:rsidRPr="00B96B4F" w:rsidRDefault="00CB72ED">
            <w:pPr>
              <w:pStyle w:val="NoSpacing"/>
              <w:rPr>
                <w:rFonts w:asciiTheme="majorHAnsi" w:hAnsiTheme="majorHAnsi" w:cs="Arial"/>
                <w:b/>
                <w:sz w:val="10"/>
                <w:szCs w:val="10"/>
              </w:rPr>
            </w:pPr>
          </w:p>
        </w:tc>
      </w:tr>
      <w:tr w:rsidR="00CB72ED" w:rsidRPr="00B96B4F" w14:paraId="21CFAD1E" w14:textId="77777777">
        <w:trPr>
          <w:trHeight w:val="397"/>
        </w:trPr>
        <w:tc>
          <w:tcPr>
            <w:tcW w:w="8366" w:type="dxa"/>
            <w:gridSpan w:val="33"/>
            <w:tcBorders>
              <w:top w:val="single" w:sz="2" w:space="0" w:color="000000"/>
              <w:bottom w:val="single" w:sz="2" w:space="0" w:color="000000"/>
            </w:tcBorders>
            <w:vAlign w:val="center"/>
          </w:tcPr>
          <w:p w14:paraId="5BA9E83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203EBC6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0CA655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62C0352" w14:textId="77777777" w:rsidR="001F6F8A" w:rsidRPr="001F6F8A" w:rsidRDefault="006D5B9B" w:rsidP="001F6F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6F8A" w:rsidRPr="001F6F8A">
              <w:rPr>
                <w:rFonts w:asciiTheme="majorHAnsi" w:hAnsiTheme="majorHAnsi" w:cs="Arial"/>
                <w:b/>
                <w:sz w:val="18"/>
                <w:szCs w:val="18"/>
              </w:rPr>
              <w:t>Written methods (tests) and oral methods are used to verify the acquired knowledge in the subject.</w:t>
            </w:r>
          </w:p>
          <w:p w14:paraId="21883F20"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For continuous attendance and activity in classes during the semester, a student can achieve a maximum of 5 points and a minimum of 3.</w:t>
            </w:r>
          </w:p>
          <w:p w14:paraId="02EA7C68"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After completing experimental exercises, the student takes a preliminary exam that is scored with 10 points and a minimum of 6.</w:t>
            </w:r>
          </w:p>
          <w:p w14:paraId="78B343B8"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During the semester, students prepare a seminar paper in the area of the Syllabus and the maximum number of points is 10 and a minimum of 6.</w:t>
            </w:r>
          </w:p>
          <w:p w14:paraId="1039F4EB"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During the semester, students take two written tests that cover the topics covered in lectures and auditory exercises. A student can achieve a maximum of 2x20 points on the tests and a minimum of 11 points each.</w:t>
            </w:r>
          </w:p>
          <w:p w14:paraId="1A75845C" w14:textId="77777777" w:rsidR="001F6F8A" w:rsidRP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The final exam is taken in writing/orally, and the maximum number of points that a student can achieve is 35 points.</w:t>
            </w:r>
          </w:p>
          <w:p w14:paraId="0CDDEFCD" w14:textId="29637E9C" w:rsidR="001F6F8A" w:rsidRDefault="001F6F8A" w:rsidP="001F6F8A">
            <w:pPr>
              <w:pStyle w:val="NoSpacing"/>
              <w:rPr>
                <w:rFonts w:asciiTheme="majorHAnsi" w:hAnsiTheme="majorHAnsi" w:cs="Arial"/>
                <w:b/>
                <w:sz w:val="18"/>
                <w:szCs w:val="18"/>
              </w:rPr>
            </w:pPr>
            <w:r w:rsidRPr="001F6F8A">
              <w:rPr>
                <w:rFonts w:asciiTheme="majorHAnsi" w:hAnsiTheme="majorHAnsi" w:cs="Arial"/>
                <w:b/>
                <w:sz w:val="18"/>
                <w:szCs w:val="18"/>
              </w:rPr>
              <w:t>- Tests on all forms of knowledge are recognized as a cumulative exam. In order to pass the subject, a student must achieve a minimum of 55 cumulative points, of which a minimum of 18 points on the final exam.</w:t>
            </w:r>
          </w:p>
          <w:p w14:paraId="453F24BD" w14:textId="32EB2FD2"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The final success of the student is expressed by a numerical, descriptive or letter grade, according to the following scale:</w:t>
            </w:r>
          </w:p>
          <w:p w14:paraId="22714632" w14:textId="59AE53AA"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0-54                                         5 (five)              </w:t>
            </w:r>
            <w:r w:rsidR="001F6F8A">
              <w:rPr>
                <w:rFonts w:asciiTheme="majorHAnsi" w:hAnsiTheme="majorHAnsi" w:cs="Arial"/>
                <w:b/>
                <w:sz w:val="18"/>
                <w:szCs w:val="18"/>
              </w:rPr>
              <w:t xml:space="preserve">insufficient        </w:t>
            </w:r>
            <w:r w:rsidRPr="00D16A5A">
              <w:rPr>
                <w:rFonts w:asciiTheme="majorHAnsi" w:hAnsiTheme="majorHAnsi" w:cs="Arial"/>
                <w:b/>
                <w:sz w:val="18"/>
                <w:szCs w:val="18"/>
              </w:rPr>
              <w:t xml:space="preserve">             F </w:t>
            </w:r>
          </w:p>
          <w:p w14:paraId="6E9EB657" w14:textId="619BF5EF"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55-64                                      6 (six)                </w:t>
            </w:r>
            <w:r w:rsidR="001F6F8A">
              <w:rPr>
                <w:rFonts w:asciiTheme="majorHAnsi" w:hAnsiTheme="majorHAnsi" w:cs="Arial"/>
                <w:b/>
                <w:sz w:val="18"/>
                <w:szCs w:val="18"/>
              </w:rPr>
              <w:t>sufficient</w:t>
            </w:r>
            <w:r w:rsidRPr="00D16A5A">
              <w:rPr>
                <w:rFonts w:asciiTheme="majorHAnsi" w:hAnsiTheme="majorHAnsi" w:cs="Arial"/>
                <w:b/>
                <w:sz w:val="18"/>
                <w:szCs w:val="18"/>
              </w:rPr>
              <w:t xml:space="preserve">                         E</w:t>
            </w:r>
          </w:p>
          <w:p w14:paraId="59C62110"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65-74                                      7(seven)           good                                   D</w:t>
            </w:r>
          </w:p>
          <w:p w14:paraId="20EF4D96"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75-84                                      8 (eight)            very good                        C </w:t>
            </w:r>
          </w:p>
          <w:p w14:paraId="1780471D" w14:textId="65EA0C12"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85-94                                      9 (nine)             </w:t>
            </w:r>
            <w:r w:rsidR="001F6F8A">
              <w:rPr>
                <w:rFonts w:asciiTheme="majorHAnsi" w:hAnsiTheme="majorHAnsi" w:cs="Arial"/>
                <w:b/>
                <w:sz w:val="18"/>
                <w:szCs w:val="18"/>
              </w:rPr>
              <w:t>excellent</w:t>
            </w:r>
            <w:r w:rsidRPr="00D16A5A">
              <w:rPr>
                <w:rFonts w:asciiTheme="majorHAnsi" w:hAnsiTheme="majorHAnsi" w:cs="Arial"/>
                <w:b/>
                <w:sz w:val="18"/>
                <w:szCs w:val="18"/>
              </w:rPr>
              <w:t xml:space="preserve">                    </w:t>
            </w:r>
            <w:r w:rsidR="001F6F8A">
              <w:rPr>
                <w:rFonts w:asciiTheme="majorHAnsi" w:hAnsiTheme="majorHAnsi" w:cs="Arial"/>
                <w:b/>
                <w:sz w:val="18"/>
                <w:szCs w:val="18"/>
              </w:rPr>
              <w:t xml:space="preserve">      </w:t>
            </w:r>
            <w:r w:rsidRPr="00D16A5A">
              <w:rPr>
                <w:rFonts w:asciiTheme="majorHAnsi" w:hAnsiTheme="majorHAnsi" w:cs="Arial"/>
                <w:b/>
                <w:sz w:val="18"/>
                <w:szCs w:val="18"/>
              </w:rPr>
              <w:t xml:space="preserve">B </w:t>
            </w:r>
          </w:p>
          <w:p w14:paraId="2F34F249" w14:textId="5D72239A"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95-100                                   10(ten)              </w:t>
            </w:r>
            <w:r w:rsidR="001F6F8A">
              <w:rPr>
                <w:rFonts w:asciiTheme="majorHAnsi" w:hAnsiTheme="majorHAnsi" w:cs="Arial"/>
                <w:b/>
                <w:sz w:val="18"/>
                <w:szCs w:val="18"/>
              </w:rPr>
              <w:t>outstanding</w:t>
            </w:r>
            <w:r w:rsidRPr="00D16A5A">
              <w:rPr>
                <w:rFonts w:asciiTheme="majorHAnsi" w:hAnsiTheme="majorHAnsi" w:cs="Arial"/>
                <w:b/>
                <w:sz w:val="18"/>
                <w:szCs w:val="18"/>
              </w:rPr>
              <w:t xml:space="preserve">                    A</w:t>
            </w:r>
          </w:p>
          <w:p w14:paraId="1D3FB0B1" w14:textId="77777777" w:rsidR="00D16A5A" w:rsidRPr="00D16A5A" w:rsidRDefault="00D16A5A" w:rsidP="00D16A5A">
            <w:pPr>
              <w:pStyle w:val="NoSpacing"/>
              <w:rPr>
                <w:rFonts w:asciiTheme="majorHAnsi" w:hAnsiTheme="majorHAnsi" w:cs="Arial"/>
                <w:b/>
                <w:sz w:val="18"/>
                <w:szCs w:val="18"/>
              </w:rPr>
            </w:pPr>
          </w:p>
          <w:p w14:paraId="620CED97" w14:textId="2F6A256F"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The student receives the final grade by adding up the individual points obtained in all forms of knowledge testing during the semester. If the student is not satisfied with the final grade, he can cancel the points of the final exam and do it again in the make-up period, or take an oral exam.</w:t>
            </w:r>
          </w:p>
          <w:p w14:paraId="3731139E" w14:textId="57FF362F" w:rsidR="00CB72ED" w:rsidRPr="00B96B4F" w:rsidRDefault="00FB48B6" w:rsidP="00D16A5A">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5A2CEC77" w14:textId="77777777">
        <w:trPr>
          <w:trHeight w:val="113"/>
        </w:trPr>
        <w:tc>
          <w:tcPr>
            <w:tcW w:w="2098" w:type="dxa"/>
            <w:gridSpan w:val="7"/>
            <w:tcBorders>
              <w:top w:val="single" w:sz="2" w:space="0" w:color="000000"/>
              <w:bottom w:val="single" w:sz="2" w:space="0" w:color="000000"/>
            </w:tcBorders>
            <w:vAlign w:val="center"/>
          </w:tcPr>
          <w:p w14:paraId="1F9DDB3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5EFEAD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011A28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95267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7F20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AD5E131" w14:textId="77777777" w:rsidR="00CB72ED" w:rsidRPr="00B96B4F" w:rsidRDefault="00CB72ED">
            <w:pPr>
              <w:pStyle w:val="NoSpacing"/>
              <w:rPr>
                <w:rFonts w:asciiTheme="majorHAnsi" w:hAnsiTheme="majorHAnsi" w:cs="Arial"/>
                <w:b/>
                <w:sz w:val="10"/>
                <w:szCs w:val="10"/>
              </w:rPr>
            </w:pPr>
          </w:p>
        </w:tc>
      </w:tr>
      <w:tr w:rsidR="00CB72ED" w:rsidRPr="00B96B4F" w14:paraId="3504EEED" w14:textId="77777777">
        <w:trPr>
          <w:trHeight w:val="397"/>
        </w:trPr>
        <w:tc>
          <w:tcPr>
            <w:tcW w:w="8366" w:type="dxa"/>
            <w:gridSpan w:val="33"/>
            <w:tcBorders>
              <w:top w:val="single" w:sz="2" w:space="0" w:color="000000"/>
              <w:bottom w:val="single" w:sz="2" w:space="0" w:color="000000"/>
            </w:tcBorders>
            <w:vAlign w:val="center"/>
          </w:tcPr>
          <w:p w14:paraId="08787F0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11AD00D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17BE8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FCB9298" w14:textId="75DEECE7" w:rsidR="00D16A5A" w:rsidRPr="00D16A5A" w:rsidRDefault="006D5B9B" w:rsidP="00D16A5A">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sidRPr="00D16A5A">
              <w:rPr>
                <w:rFonts w:asciiTheme="majorHAnsi" w:hAnsiTheme="majorHAnsi" w:cs="Arial"/>
                <w:b/>
                <w:sz w:val="18"/>
                <w:szCs w:val="18"/>
              </w:rPr>
              <w:t xml:space="preserve">Criterion:                                </w:t>
            </w:r>
            <w:r w:rsidR="00AE7BEB">
              <w:rPr>
                <w:rFonts w:asciiTheme="majorHAnsi" w:hAnsiTheme="majorHAnsi" w:cs="Arial"/>
                <w:b/>
                <w:sz w:val="18"/>
                <w:szCs w:val="18"/>
              </w:rPr>
              <w:t>Min</w:t>
            </w:r>
            <w:r w:rsidR="00D16A5A" w:rsidRPr="00D16A5A">
              <w:rPr>
                <w:rFonts w:asciiTheme="majorHAnsi" w:hAnsiTheme="majorHAnsi" w:cs="Arial"/>
                <w:b/>
                <w:sz w:val="18"/>
                <w:szCs w:val="18"/>
              </w:rPr>
              <w:t>.      M</w:t>
            </w:r>
            <w:r w:rsidR="00AE7BEB">
              <w:rPr>
                <w:rFonts w:asciiTheme="majorHAnsi" w:hAnsiTheme="majorHAnsi" w:cs="Arial"/>
                <w:b/>
                <w:sz w:val="18"/>
                <w:szCs w:val="18"/>
              </w:rPr>
              <w:t>ax</w:t>
            </w:r>
            <w:r w:rsidR="00D16A5A" w:rsidRPr="00D16A5A">
              <w:rPr>
                <w:rFonts w:asciiTheme="majorHAnsi" w:hAnsiTheme="majorHAnsi" w:cs="Arial"/>
                <w:b/>
                <w:sz w:val="18"/>
                <w:szCs w:val="18"/>
              </w:rPr>
              <w:t>.</w:t>
            </w:r>
          </w:p>
          <w:p w14:paraId="2FC38BD0" w14:textId="003B7E00"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Class activity                                 </w:t>
            </w:r>
            <w:r w:rsidR="00AE7BEB">
              <w:rPr>
                <w:rFonts w:asciiTheme="majorHAnsi" w:hAnsiTheme="majorHAnsi" w:cs="Arial"/>
                <w:b/>
                <w:sz w:val="18"/>
                <w:szCs w:val="18"/>
              </w:rPr>
              <w:t>3</w:t>
            </w:r>
            <w:r w:rsidRPr="00D16A5A">
              <w:rPr>
                <w:rFonts w:asciiTheme="majorHAnsi" w:hAnsiTheme="majorHAnsi" w:cs="Arial"/>
                <w:b/>
                <w:sz w:val="18"/>
                <w:szCs w:val="18"/>
              </w:rPr>
              <w:t xml:space="preserve">             </w:t>
            </w:r>
            <w:r w:rsidR="00AE7BEB">
              <w:rPr>
                <w:rFonts w:asciiTheme="majorHAnsi" w:hAnsiTheme="majorHAnsi" w:cs="Arial"/>
                <w:b/>
                <w:sz w:val="18"/>
                <w:szCs w:val="18"/>
              </w:rPr>
              <w:t>5</w:t>
            </w:r>
          </w:p>
          <w:p w14:paraId="7BD7860C" w14:textId="673162D3"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Test I                                               </w:t>
            </w:r>
            <w:r w:rsidR="00AE7BEB">
              <w:rPr>
                <w:rFonts w:asciiTheme="majorHAnsi" w:hAnsiTheme="majorHAnsi" w:cs="Arial"/>
                <w:b/>
                <w:sz w:val="18"/>
                <w:szCs w:val="18"/>
              </w:rPr>
              <w:t>11</w:t>
            </w:r>
            <w:r w:rsidRPr="00D16A5A">
              <w:rPr>
                <w:rFonts w:asciiTheme="majorHAnsi" w:hAnsiTheme="majorHAnsi" w:cs="Arial"/>
                <w:b/>
                <w:sz w:val="18"/>
                <w:szCs w:val="18"/>
              </w:rPr>
              <w:t xml:space="preserve">           </w:t>
            </w:r>
            <w:r w:rsidR="00AE7BEB">
              <w:rPr>
                <w:rFonts w:asciiTheme="majorHAnsi" w:hAnsiTheme="majorHAnsi" w:cs="Arial"/>
                <w:b/>
                <w:sz w:val="18"/>
                <w:szCs w:val="18"/>
              </w:rPr>
              <w:t>20</w:t>
            </w:r>
          </w:p>
          <w:p w14:paraId="163E723F" w14:textId="5889CCC1"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Test II                                              </w:t>
            </w:r>
            <w:r w:rsidR="00AE7BEB">
              <w:rPr>
                <w:rFonts w:asciiTheme="majorHAnsi" w:hAnsiTheme="majorHAnsi" w:cs="Arial"/>
                <w:b/>
                <w:sz w:val="18"/>
                <w:szCs w:val="18"/>
              </w:rPr>
              <w:t>11</w:t>
            </w:r>
            <w:r w:rsidRPr="00D16A5A">
              <w:rPr>
                <w:rFonts w:asciiTheme="majorHAnsi" w:hAnsiTheme="majorHAnsi" w:cs="Arial"/>
                <w:b/>
                <w:sz w:val="18"/>
                <w:szCs w:val="18"/>
              </w:rPr>
              <w:t xml:space="preserve">          </w:t>
            </w:r>
            <w:r w:rsidR="00AE7BEB">
              <w:rPr>
                <w:rFonts w:asciiTheme="majorHAnsi" w:hAnsiTheme="majorHAnsi" w:cs="Arial"/>
                <w:b/>
                <w:sz w:val="18"/>
                <w:szCs w:val="18"/>
              </w:rPr>
              <w:t>20</w:t>
            </w:r>
          </w:p>
          <w:p w14:paraId="0D89B14C" w14:textId="785B3054" w:rsidR="001F6F8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Mandatory colloquium</w:t>
            </w:r>
            <w:r w:rsidR="001F6F8A">
              <w:rPr>
                <w:rFonts w:asciiTheme="majorHAnsi" w:hAnsiTheme="majorHAnsi" w:cs="Arial"/>
                <w:b/>
                <w:sz w:val="18"/>
                <w:szCs w:val="18"/>
              </w:rPr>
              <w:t xml:space="preserve">            6             10</w:t>
            </w:r>
          </w:p>
          <w:p w14:paraId="74B1A656" w14:textId="7267A6E8" w:rsidR="00D16A5A" w:rsidRPr="00D16A5A" w:rsidRDefault="001F6F8A" w:rsidP="00D16A5A">
            <w:pPr>
              <w:pStyle w:val="NoSpacing"/>
              <w:rPr>
                <w:rFonts w:asciiTheme="majorHAnsi" w:hAnsiTheme="majorHAnsi" w:cs="Arial"/>
                <w:b/>
                <w:sz w:val="18"/>
                <w:szCs w:val="18"/>
              </w:rPr>
            </w:pPr>
            <w:r>
              <w:rPr>
                <w:rFonts w:asciiTheme="majorHAnsi" w:hAnsiTheme="majorHAnsi" w:cs="Arial"/>
                <w:b/>
                <w:sz w:val="18"/>
                <w:szCs w:val="18"/>
              </w:rPr>
              <w:t xml:space="preserve">Seminar Paper                 </w:t>
            </w:r>
            <w:r w:rsidR="00D16A5A" w:rsidRPr="00D16A5A">
              <w:rPr>
                <w:rFonts w:asciiTheme="majorHAnsi" w:hAnsiTheme="majorHAnsi" w:cs="Arial"/>
                <w:b/>
                <w:sz w:val="18"/>
                <w:szCs w:val="18"/>
              </w:rPr>
              <w:t xml:space="preserve">          </w:t>
            </w:r>
            <w:r w:rsidR="00AE7BEB">
              <w:rPr>
                <w:rFonts w:asciiTheme="majorHAnsi" w:hAnsiTheme="majorHAnsi" w:cs="Arial"/>
                <w:b/>
                <w:sz w:val="18"/>
                <w:szCs w:val="18"/>
              </w:rPr>
              <w:t xml:space="preserve">  </w:t>
            </w:r>
            <w:r w:rsidR="00D16A5A" w:rsidRPr="00D16A5A">
              <w:rPr>
                <w:rFonts w:asciiTheme="majorHAnsi" w:hAnsiTheme="majorHAnsi" w:cs="Arial"/>
                <w:b/>
                <w:sz w:val="18"/>
                <w:szCs w:val="18"/>
              </w:rPr>
              <w:t xml:space="preserve"> </w:t>
            </w:r>
            <w:r w:rsidR="00AE7BEB">
              <w:rPr>
                <w:rFonts w:asciiTheme="majorHAnsi" w:hAnsiTheme="majorHAnsi" w:cs="Arial"/>
                <w:b/>
                <w:sz w:val="18"/>
                <w:szCs w:val="18"/>
              </w:rPr>
              <w:t>6</w:t>
            </w:r>
            <w:r w:rsidR="00D16A5A" w:rsidRPr="00D16A5A">
              <w:rPr>
                <w:rFonts w:asciiTheme="majorHAnsi" w:hAnsiTheme="majorHAnsi" w:cs="Arial"/>
                <w:b/>
                <w:sz w:val="18"/>
                <w:szCs w:val="18"/>
              </w:rPr>
              <w:t xml:space="preserve">           </w:t>
            </w:r>
            <w:r w:rsidR="00AE7BEB">
              <w:rPr>
                <w:rFonts w:asciiTheme="majorHAnsi" w:hAnsiTheme="majorHAnsi" w:cs="Arial"/>
                <w:b/>
                <w:sz w:val="18"/>
                <w:szCs w:val="18"/>
              </w:rPr>
              <w:t xml:space="preserve"> 10</w:t>
            </w:r>
          </w:p>
          <w:p w14:paraId="5E472E12" w14:textId="2159428F"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Final exam                                   </w:t>
            </w:r>
            <w:r w:rsidR="001F6F8A">
              <w:rPr>
                <w:rFonts w:asciiTheme="majorHAnsi" w:hAnsiTheme="majorHAnsi" w:cs="Arial"/>
                <w:b/>
                <w:sz w:val="18"/>
                <w:szCs w:val="18"/>
              </w:rPr>
              <w:t xml:space="preserve">  18</w:t>
            </w:r>
            <w:r w:rsidRPr="00D16A5A">
              <w:rPr>
                <w:rFonts w:asciiTheme="majorHAnsi" w:hAnsiTheme="majorHAnsi" w:cs="Arial"/>
                <w:b/>
                <w:sz w:val="18"/>
                <w:szCs w:val="18"/>
              </w:rPr>
              <w:t xml:space="preserve">          </w:t>
            </w:r>
            <w:r w:rsidR="001F6F8A">
              <w:rPr>
                <w:rFonts w:asciiTheme="majorHAnsi" w:hAnsiTheme="majorHAnsi" w:cs="Arial"/>
                <w:b/>
                <w:sz w:val="18"/>
                <w:szCs w:val="18"/>
              </w:rPr>
              <w:t>3</w:t>
            </w:r>
            <w:r w:rsidR="00AE7BEB">
              <w:rPr>
                <w:rFonts w:asciiTheme="majorHAnsi" w:hAnsiTheme="majorHAnsi" w:cs="Arial"/>
                <w:b/>
                <w:sz w:val="18"/>
                <w:szCs w:val="18"/>
              </w:rPr>
              <w:t>5</w:t>
            </w:r>
          </w:p>
          <w:p w14:paraId="194EB8E4" w14:textId="4FDD4812" w:rsidR="00CB72ED" w:rsidRPr="00B96B4F"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Total                                                </w:t>
            </w:r>
            <w:r w:rsidR="00AE7BEB">
              <w:rPr>
                <w:rFonts w:asciiTheme="majorHAnsi" w:hAnsiTheme="majorHAnsi" w:cs="Arial"/>
                <w:b/>
                <w:sz w:val="18"/>
                <w:szCs w:val="18"/>
              </w:rPr>
              <w:t>55</w:t>
            </w:r>
            <w:r w:rsidRPr="00D16A5A">
              <w:rPr>
                <w:rFonts w:asciiTheme="majorHAnsi" w:hAnsiTheme="majorHAnsi" w:cs="Arial"/>
                <w:b/>
                <w:sz w:val="18"/>
                <w:szCs w:val="18"/>
              </w:rPr>
              <w:t xml:space="preserve">        </w:t>
            </w:r>
            <w:r w:rsidR="00AE7BEB">
              <w:rPr>
                <w:rFonts w:asciiTheme="majorHAnsi" w:hAnsiTheme="majorHAnsi" w:cs="Arial"/>
                <w:b/>
                <w:sz w:val="18"/>
                <w:szCs w:val="18"/>
              </w:rPr>
              <w:t xml:space="preserve"> 100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EE0816C" w14:textId="77777777">
        <w:trPr>
          <w:trHeight w:val="113"/>
        </w:trPr>
        <w:tc>
          <w:tcPr>
            <w:tcW w:w="2098" w:type="dxa"/>
            <w:gridSpan w:val="7"/>
            <w:tcBorders>
              <w:top w:val="single" w:sz="2" w:space="0" w:color="000000"/>
              <w:bottom w:val="single" w:sz="2" w:space="0" w:color="000000"/>
            </w:tcBorders>
            <w:vAlign w:val="center"/>
          </w:tcPr>
          <w:p w14:paraId="35F5D1C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27DC61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E25316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3E610F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C25C2E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FB3C6DA" w14:textId="77777777" w:rsidR="00CB72ED" w:rsidRPr="00B96B4F" w:rsidRDefault="00CB72ED">
            <w:pPr>
              <w:pStyle w:val="NoSpacing"/>
              <w:rPr>
                <w:rFonts w:asciiTheme="majorHAnsi" w:hAnsiTheme="majorHAnsi" w:cs="Arial"/>
                <w:b/>
                <w:sz w:val="10"/>
                <w:szCs w:val="10"/>
              </w:rPr>
            </w:pPr>
          </w:p>
        </w:tc>
      </w:tr>
      <w:tr w:rsidR="00CB72ED" w:rsidRPr="00B96B4F" w14:paraId="2015A9B6" w14:textId="77777777">
        <w:trPr>
          <w:trHeight w:val="397"/>
        </w:trPr>
        <w:tc>
          <w:tcPr>
            <w:tcW w:w="8366" w:type="dxa"/>
            <w:gridSpan w:val="33"/>
            <w:tcBorders>
              <w:top w:val="single" w:sz="2" w:space="0" w:color="000000"/>
              <w:bottom w:val="single" w:sz="2" w:space="0" w:color="000000"/>
            </w:tcBorders>
            <w:vAlign w:val="center"/>
          </w:tcPr>
          <w:p w14:paraId="45D1D91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1E82EEF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D713E6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6722370" w14:textId="49BF9807" w:rsidR="00AE7BEB" w:rsidRPr="00AE7BEB" w:rsidRDefault="006D5B9B" w:rsidP="00AE7BE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7BEB" w:rsidRPr="00AE7BEB">
              <w:rPr>
                <w:rFonts w:asciiTheme="majorHAnsi" w:hAnsiTheme="majorHAnsi" w:cs="Arial"/>
                <w:b/>
                <w:sz w:val="18"/>
                <w:szCs w:val="18"/>
              </w:rPr>
              <w:t>1. Selimbašić V, Cipurković A, Crnkić A,Hemija i zaštita okoline,OFF-SET,Tuzla,2014.</w:t>
            </w:r>
          </w:p>
          <w:p w14:paraId="7A1C5EE4" w14:textId="23C659C1" w:rsidR="00CB72ED" w:rsidRPr="00B96B4F" w:rsidRDefault="00AE7BEB" w:rsidP="00AE7BEB">
            <w:pPr>
              <w:pStyle w:val="NoSpacing"/>
              <w:rPr>
                <w:rFonts w:asciiTheme="majorHAnsi" w:hAnsiTheme="majorHAnsi" w:cs="Arial"/>
                <w:b/>
                <w:sz w:val="18"/>
                <w:szCs w:val="18"/>
              </w:rPr>
            </w:pPr>
            <w:r w:rsidRPr="00AE7BEB">
              <w:rPr>
                <w:rFonts w:asciiTheme="majorHAnsi" w:hAnsiTheme="majorHAnsi" w:cs="Arial"/>
                <w:b/>
                <w:sz w:val="18"/>
                <w:szCs w:val="18"/>
              </w:rPr>
              <w:t>2. The Handbook of Environmental Chemistry; Damia Barcelo; Andrey G. Kostianoy, 2012</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59694841" w14:textId="77777777">
        <w:trPr>
          <w:trHeight w:val="113"/>
        </w:trPr>
        <w:tc>
          <w:tcPr>
            <w:tcW w:w="2098" w:type="dxa"/>
            <w:gridSpan w:val="7"/>
            <w:tcBorders>
              <w:top w:val="single" w:sz="2" w:space="0" w:color="000000"/>
              <w:bottom w:val="single" w:sz="2" w:space="0" w:color="000000"/>
            </w:tcBorders>
            <w:vAlign w:val="center"/>
          </w:tcPr>
          <w:p w14:paraId="6C72B1E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720D52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19CE23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A9E937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8D483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18B1CA" w14:textId="77777777" w:rsidR="00CB72ED" w:rsidRPr="00B96B4F" w:rsidRDefault="00CB72ED">
            <w:pPr>
              <w:pStyle w:val="NoSpacing"/>
              <w:rPr>
                <w:rFonts w:asciiTheme="majorHAnsi" w:hAnsiTheme="majorHAnsi" w:cs="Arial"/>
                <w:b/>
                <w:sz w:val="10"/>
                <w:szCs w:val="10"/>
              </w:rPr>
            </w:pPr>
          </w:p>
        </w:tc>
      </w:tr>
      <w:tr w:rsidR="00CB72ED" w:rsidRPr="00B96B4F" w14:paraId="21AD7F63" w14:textId="77777777">
        <w:trPr>
          <w:trHeight w:val="397"/>
        </w:trPr>
        <w:tc>
          <w:tcPr>
            <w:tcW w:w="8366" w:type="dxa"/>
            <w:gridSpan w:val="33"/>
            <w:tcBorders>
              <w:top w:val="single" w:sz="2" w:space="0" w:color="000000"/>
              <w:bottom w:val="single" w:sz="2" w:space="0" w:color="000000"/>
            </w:tcBorders>
            <w:vAlign w:val="center"/>
          </w:tcPr>
          <w:p w14:paraId="3705D67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6010F1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76F8EA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7FCC71E" w14:textId="751535D8" w:rsidR="00CB72ED" w:rsidRPr="00B96B4F" w:rsidRDefault="006D5B9B" w:rsidP="001F6F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6F8A" w:rsidRPr="001F6F8A">
              <w:rPr>
                <w:rFonts w:asciiTheme="majorHAnsi" w:hAnsiTheme="majorHAnsi" w:cs="Arial"/>
                <w:b/>
                <w:sz w:val="18"/>
                <w:szCs w:val="18"/>
              </w:rPr>
              <w:t>1.  P. Welbourn, D, Wright, Environmental toxicology, Cambridge University Press,2002.</w:t>
            </w:r>
            <w:r w:rsidRPr="00B96B4F">
              <w:rPr>
                <w:rFonts w:asciiTheme="majorHAnsi" w:hAnsiTheme="majorHAnsi" w:cs="Arial"/>
                <w:b/>
                <w:sz w:val="18"/>
                <w:szCs w:val="18"/>
              </w:rPr>
              <w:fldChar w:fldCharType="end"/>
            </w:r>
          </w:p>
        </w:tc>
      </w:tr>
      <w:tr w:rsidR="00CB72ED" w:rsidRPr="00B96B4F" w14:paraId="1577F34D" w14:textId="77777777">
        <w:trPr>
          <w:trHeight w:val="113"/>
        </w:trPr>
        <w:tc>
          <w:tcPr>
            <w:tcW w:w="2098" w:type="dxa"/>
            <w:gridSpan w:val="7"/>
            <w:tcBorders>
              <w:top w:val="single" w:sz="2" w:space="0" w:color="000000"/>
              <w:bottom w:val="single" w:sz="2" w:space="0" w:color="000000"/>
            </w:tcBorders>
            <w:vAlign w:val="center"/>
          </w:tcPr>
          <w:p w14:paraId="6DC19FA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81769F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54A0D5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4EDA05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B2BE66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E336A0A" w14:textId="77777777" w:rsidR="00CB72ED" w:rsidRPr="00B96B4F" w:rsidRDefault="00CB72ED">
            <w:pPr>
              <w:pStyle w:val="NoSpacing"/>
              <w:rPr>
                <w:rFonts w:asciiTheme="majorHAnsi" w:hAnsiTheme="majorHAnsi" w:cs="Arial"/>
                <w:b/>
                <w:sz w:val="10"/>
                <w:szCs w:val="10"/>
              </w:rPr>
            </w:pPr>
          </w:p>
        </w:tc>
      </w:tr>
      <w:tr w:rsidR="00CB72ED" w:rsidRPr="00B96B4F" w14:paraId="7CC81755" w14:textId="77777777">
        <w:trPr>
          <w:trHeight w:val="397"/>
        </w:trPr>
        <w:tc>
          <w:tcPr>
            <w:tcW w:w="8366" w:type="dxa"/>
            <w:gridSpan w:val="33"/>
            <w:tcBorders>
              <w:top w:val="single" w:sz="2" w:space="0" w:color="000000"/>
              <w:bottom w:val="single" w:sz="2" w:space="0" w:color="000000"/>
            </w:tcBorders>
            <w:vAlign w:val="center"/>
          </w:tcPr>
          <w:p w14:paraId="35BD999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45B99CF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64F3C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3340307"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8997E07" w14:textId="77777777">
        <w:trPr>
          <w:trHeight w:val="113"/>
        </w:trPr>
        <w:tc>
          <w:tcPr>
            <w:tcW w:w="2098" w:type="dxa"/>
            <w:gridSpan w:val="7"/>
            <w:tcBorders>
              <w:top w:val="single" w:sz="2" w:space="0" w:color="000000"/>
              <w:bottom w:val="single" w:sz="2" w:space="0" w:color="000000"/>
            </w:tcBorders>
            <w:vAlign w:val="center"/>
          </w:tcPr>
          <w:p w14:paraId="44E97AD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C19E6D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8B8A49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E8DEA7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5690CB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A195332" w14:textId="77777777" w:rsidR="00CB72ED" w:rsidRPr="00B96B4F" w:rsidRDefault="00CB72ED">
            <w:pPr>
              <w:pStyle w:val="NoSpacing"/>
              <w:rPr>
                <w:rFonts w:asciiTheme="majorHAnsi" w:hAnsiTheme="majorHAnsi" w:cs="Arial"/>
                <w:b/>
                <w:sz w:val="10"/>
                <w:szCs w:val="10"/>
              </w:rPr>
            </w:pPr>
          </w:p>
        </w:tc>
      </w:tr>
      <w:tr w:rsidR="00CB72ED" w:rsidRPr="00B96B4F" w14:paraId="3B586BFC" w14:textId="77777777">
        <w:trPr>
          <w:trHeight w:val="397"/>
        </w:trPr>
        <w:tc>
          <w:tcPr>
            <w:tcW w:w="7612" w:type="dxa"/>
            <w:gridSpan w:val="30"/>
            <w:tcBorders>
              <w:top w:val="single" w:sz="2" w:space="0" w:color="000000"/>
            </w:tcBorders>
            <w:vAlign w:val="center"/>
          </w:tcPr>
          <w:p w14:paraId="4384BCB7"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5648A11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337DF26"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4A3375B8" w14:textId="79710DC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7BEB" w:rsidRPr="00AE7BEB">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9DD5128" w14:textId="77777777">
        <w:trPr>
          <w:trHeight w:val="113"/>
        </w:trPr>
        <w:tc>
          <w:tcPr>
            <w:tcW w:w="1909" w:type="dxa"/>
            <w:gridSpan w:val="6"/>
            <w:tcBorders>
              <w:bottom w:val="single" w:sz="2" w:space="0" w:color="000000"/>
            </w:tcBorders>
            <w:vAlign w:val="center"/>
          </w:tcPr>
          <w:p w14:paraId="01787D57"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066D1F7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35DD0AF"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611B997B"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7ADBDE4E"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FEC5DF4" w14:textId="77777777" w:rsidR="00CB72ED" w:rsidRPr="00B96B4F" w:rsidRDefault="00CB72ED">
            <w:pPr>
              <w:pStyle w:val="NoSpacing"/>
              <w:rPr>
                <w:rFonts w:asciiTheme="majorHAnsi" w:hAnsiTheme="majorHAnsi" w:cs="Arial"/>
                <w:b/>
                <w:sz w:val="10"/>
                <w:szCs w:val="10"/>
              </w:rPr>
            </w:pPr>
          </w:p>
        </w:tc>
      </w:tr>
      <w:tr w:rsidR="00CB72ED" w:rsidRPr="00B96B4F" w14:paraId="2424654D" w14:textId="77777777">
        <w:trPr>
          <w:trHeight w:val="397"/>
        </w:trPr>
        <w:tc>
          <w:tcPr>
            <w:tcW w:w="7612" w:type="dxa"/>
            <w:gridSpan w:val="30"/>
            <w:tcBorders>
              <w:top w:val="single" w:sz="2" w:space="0" w:color="000000"/>
            </w:tcBorders>
            <w:vAlign w:val="center"/>
          </w:tcPr>
          <w:p w14:paraId="0A7F142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34942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BC70D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234EF93D" w14:textId="77777777" w:rsidR="00CB72ED" w:rsidRPr="00B96B4F" w:rsidRDefault="006D5B9B">
            <w:pPr>
              <w:pStyle w:val="NoSpacing"/>
              <w:jc w:val="center"/>
              <w:rPr>
                <w:rFonts w:asciiTheme="majorHAnsi" w:hAnsiTheme="majorHAnsi" w:cs="Arial"/>
                <w:b/>
                <w:sz w:val="18"/>
                <w:szCs w:val="18"/>
              </w:rPr>
            </w:pPr>
            <w:r w:rsidRPr="00D16A5A">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16A5A">
              <w:rPr>
                <w:rFonts w:asciiTheme="majorHAnsi" w:hAnsiTheme="majorHAnsi" w:cs="Arial"/>
                <w:b/>
                <w:sz w:val="18"/>
                <w:szCs w:val="18"/>
              </w:rPr>
            </w:r>
            <w:r w:rsidRPr="00D16A5A">
              <w:rPr>
                <w:rFonts w:asciiTheme="majorHAnsi" w:hAnsiTheme="majorHAnsi" w:cs="Arial"/>
                <w:b/>
                <w:sz w:val="18"/>
                <w:szCs w:val="18"/>
              </w:rPr>
              <w:fldChar w:fldCharType="separate"/>
            </w:r>
            <w:r w:rsidR="00FB48B6" w:rsidRPr="00D16A5A">
              <w:rPr>
                <w:rFonts w:asciiTheme="majorHAnsi" w:hAnsiTheme="majorHAnsi" w:cs="Arial"/>
                <w:b/>
                <w:spacing w:val="215"/>
                <w:sz w:val="18"/>
                <w:szCs w:val="18"/>
              </w:rPr>
              <w:t>    </w:t>
            </w:r>
            <w:r w:rsidR="00FB48B6" w:rsidRPr="00D16A5A">
              <w:rPr>
                <w:rFonts w:asciiTheme="majorHAnsi" w:hAnsiTheme="majorHAnsi" w:cs="Arial"/>
                <w:b/>
                <w:spacing w:val="3"/>
                <w:sz w:val="18"/>
                <w:szCs w:val="18"/>
              </w:rPr>
              <w:t> </w:t>
            </w:r>
            <w:r w:rsidRPr="00D16A5A">
              <w:rPr>
                <w:rFonts w:asciiTheme="majorHAnsi" w:hAnsiTheme="majorHAnsi" w:cs="Arial"/>
                <w:b/>
                <w:spacing w:val="3"/>
                <w:sz w:val="18"/>
                <w:szCs w:val="18"/>
              </w:rPr>
              <w:fldChar w:fldCharType="end"/>
            </w:r>
          </w:p>
        </w:tc>
      </w:tr>
      <w:tr w:rsidR="00CB72ED" w14:paraId="37A04AE1" w14:textId="77777777">
        <w:trPr>
          <w:trHeight w:val="113"/>
        </w:trPr>
        <w:tc>
          <w:tcPr>
            <w:tcW w:w="1909" w:type="dxa"/>
            <w:gridSpan w:val="6"/>
            <w:tcBorders>
              <w:bottom w:val="single" w:sz="2" w:space="0" w:color="000000"/>
            </w:tcBorders>
            <w:vAlign w:val="center"/>
          </w:tcPr>
          <w:p w14:paraId="03413C6D"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8B7D90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400E64B9"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033AE301"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05235005"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6C17B34" w14:textId="77777777" w:rsidR="00CB72ED" w:rsidRDefault="00CB72ED">
            <w:pPr>
              <w:pStyle w:val="NoSpacing"/>
              <w:rPr>
                <w:rFonts w:ascii="Book Antiqua" w:hAnsi="Book Antiqua" w:cs="Arial"/>
                <w:b/>
                <w:sz w:val="10"/>
                <w:szCs w:val="10"/>
              </w:rPr>
            </w:pPr>
          </w:p>
        </w:tc>
      </w:tr>
    </w:tbl>
    <w:p w14:paraId="1B6571DB"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2C689" w14:textId="77777777" w:rsidR="00FD5A81" w:rsidRDefault="00FD5A81">
      <w:pPr>
        <w:spacing w:line="240" w:lineRule="auto"/>
      </w:pPr>
      <w:r>
        <w:separator/>
      </w:r>
    </w:p>
  </w:endnote>
  <w:endnote w:type="continuationSeparator" w:id="0">
    <w:p w14:paraId="22DD1A39" w14:textId="77777777" w:rsidR="00FD5A81" w:rsidRDefault="00FD5A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14:paraId="51A38E1E" w14:textId="77777777">
      <w:trPr>
        <w:trHeight w:val="445"/>
      </w:trPr>
      <w:tc>
        <w:tcPr>
          <w:tcW w:w="1470" w:type="dxa"/>
          <w:tcMar>
            <w:top w:w="28" w:type="dxa"/>
          </w:tcMar>
        </w:tcPr>
        <w:p w14:paraId="3C0447C7" w14:textId="60F81B8A"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9035C4">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14:paraId="0B4278DC"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1023420D"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33A9B40E"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106D53EE"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4D3998F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35AD3A55"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0C505D">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0C505D">
            <w:rPr>
              <w:rFonts w:ascii="Cambria" w:hAnsi="Cambria" w:cs="Calibri"/>
              <w:noProof/>
              <w:sz w:val="16"/>
              <w:szCs w:val="16"/>
            </w:rPr>
            <w:t>3</w:t>
          </w:r>
          <w:r w:rsidR="006D5B9B">
            <w:rPr>
              <w:rFonts w:ascii="Cambria" w:hAnsi="Cambria" w:cs="Calibri"/>
              <w:sz w:val="16"/>
              <w:szCs w:val="16"/>
            </w:rPr>
            <w:fldChar w:fldCharType="end"/>
          </w:r>
        </w:p>
      </w:tc>
    </w:tr>
  </w:tbl>
  <w:p w14:paraId="0A8FFA6E"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759F9" w14:textId="77777777" w:rsidR="00FD5A81" w:rsidRDefault="00FD5A81">
      <w:pPr>
        <w:spacing w:after="0"/>
      </w:pPr>
      <w:r>
        <w:separator/>
      </w:r>
    </w:p>
  </w:footnote>
  <w:footnote w:type="continuationSeparator" w:id="0">
    <w:p w14:paraId="55C3392F" w14:textId="77777777" w:rsidR="00FD5A81" w:rsidRDefault="00FD5A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6A9DA" w14:textId="77777777" w:rsidR="00CB72ED" w:rsidRDefault="00CB72ED">
    <w:pPr>
      <w:pStyle w:val="Header"/>
    </w:pPr>
  </w:p>
  <w:p w14:paraId="233EB8CF"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C505D"/>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1F6F8A"/>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2980"/>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35C4"/>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B67D4"/>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E7BEB"/>
    <w:rsid w:val="00AF03AA"/>
    <w:rsid w:val="00AF1714"/>
    <w:rsid w:val="00AF2213"/>
    <w:rsid w:val="00AF2E97"/>
    <w:rsid w:val="00AF34A6"/>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36B1E"/>
    <w:rsid w:val="00C40CA8"/>
    <w:rsid w:val="00C44221"/>
    <w:rsid w:val="00C47AF3"/>
    <w:rsid w:val="00C527F6"/>
    <w:rsid w:val="00C52CEA"/>
    <w:rsid w:val="00C53A44"/>
    <w:rsid w:val="00C55AD1"/>
    <w:rsid w:val="00C661AF"/>
    <w:rsid w:val="00C73174"/>
    <w:rsid w:val="00C7743A"/>
    <w:rsid w:val="00C8107B"/>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16A5A"/>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4B2C"/>
    <w:rsid w:val="00FC2571"/>
    <w:rsid w:val="00FC2E10"/>
    <w:rsid w:val="00FC783C"/>
    <w:rsid w:val="00FD5A81"/>
    <w:rsid w:val="00FD7D57"/>
    <w:rsid w:val="00FE2909"/>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100CC"/>
  <w15:docId w15:val="{C04126AB-EAF4-43F5-8BBA-BE2BFBCCF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93E10-7498-4DB4-BE32-03ED6E4BD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Bengi74</dc:creator>
  <cp:lastModifiedBy>Nadira</cp:lastModifiedBy>
  <cp:revision>3</cp:revision>
  <cp:lastPrinted>2024-03-25T13:56:00Z</cp:lastPrinted>
  <dcterms:created xsi:type="dcterms:W3CDTF">2026-03-17T10:44:00Z</dcterms:created>
  <dcterms:modified xsi:type="dcterms:W3CDTF">2026-03-17T10:44:00Z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